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8C" w:rsidRDefault="00B0660D" w:rsidP="0006225D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F459A6">
        <w:rPr>
          <w:rFonts w:ascii="Garamond" w:hAnsi="Garamond"/>
          <w:sz w:val="22"/>
          <w:szCs w:val="22"/>
        </w:rPr>
        <w:t>L</w:t>
      </w:r>
      <w:r w:rsidR="00BA4A40" w:rsidRPr="00F459A6">
        <w:rPr>
          <w:rFonts w:ascii="Garamond" w:hAnsi="Garamond"/>
          <w:sz w:val="22"/>
          <w:szCs w:val="22"/>
        </w:rPr>
        <w:t xml:space="preserve">a </w:t>
      </w:r>
      <w:r w:rsidR="007442F8">
        <w:rPr>
          <w:rFonts w:ascii="Garamond" w:hAnsi="Garamond"/>
          <w:sz w:val="22"/>
          <w:szCs w:val="22"/>
        </w:rPr>
        <w:t>X</w:t>
      </w:r>
      <w:r w:rsidR="00AA67AB">
        <w:rPr>
          <w:rFonts w:ascii="Garamond" w:hAnsi="Garamond"/>
          <w:sz w:val="22"/>
          <w:szCs w:val="22"/>
        </w:rPr>
        <w:t>I</w:t>
      </w:r>
      <w:r w:rsidR="007B5C6A" w:rsidRPr="00F459A6">
        <w:rPr>
          <w:rFonts w:ascii="Garamond" w:hAnsi="Garamond"/>
          <w:sz w:val="22"/>
          <w:szCs w:val="22"/>
        </w:rPr>
        <w:t>X</w:t>
      </w:r>
      <w:r w:rsidRPr="00F459A6">
        <w:rPr>
          <w:rFonts w:ascii="Garamond" w:hAnsi="Garamond"/>
          <w:sz w:val="22"/>
          <w:szCs w:val="22"/>
        </w:rPr>
        <w:t xml:space="preserve"> edizione del</w:t>
      </w:r>
      <w:r w:rsidR="00AA67AB">
        <w:rPr>
          <w:rFonts w:ascii="Garamond" w:hAnsi="Garamond"/>
          <w:sz w:val="22"/>
          <w:szCs w:val="22"/>
        </w:rPr>
        <w:t xml:space="preserve"> </w:t>
      </w:r>
      <w:r w:rsidR="00477A00">
        <w:rPr>
          <w:rFonts w:ascii="Garamond" w:hAnsi="Garamond"/>
          <w:b/>
          <w:sz w:val="22"/>
          <w:szCs w:val="22"/>
        </w:rPr>
        <w:t>Master in “Bilancio</w:t>
      </w:r>
      <w:r w:rsidR="00AA67AB">
        <w:rPr>
          <w:rFonts w:ascii="Garamond" w:hAnsi="Garamond"/>
          <w:b/>
          <w:sz w:val="22"/>
          <w:szCs w:val="22"/>
        </w:rPr>
        <w:t xml:space="preserve"> </w:t>
      </w:r>
      <w:r w:rsidR="00EF1C7E">
        <w:rPr>
          <w:rFonts w:ascii="Garamond" w:hAnsi="Garamond"/>
          <w:b/>
          <w:sz w:val="22"/>
          <w:szCs w:val="22"/>
        </w:rPr>
        <w:t>&amp; Sostenibilità – controlling e corporate finance</w:t>
      </w:r>
      <w:r w:rsidR="002724BE" w:rsidRPr="00F459A6">
        <w:rPr>
          <w:rFonts w:ascii="Garamond" w:hAnsi="Garamond"/>
          <w:b/>
          <w:sz w:val="22"/>
          <w:szCs w:val="22"/>
        </w:rPr>
        <w:t>”</w:t>
      </w:r>
      <w:r w:rsidR="002724BE" w:rsidRPr="00F459A6">
        <w:rPr>
          <w:rFonts w:ascii="Garamond" w:hAnsi="Garamond"/>
          <w:sz w:val="22"/>
          <w:szCs w:val="22"/>
        </w:rPr>
        <w:t>.</w:t>
      </w:r>
      <w:r w:rsidR="003B04B6" w:rsidRPr="00F459A6">
        <w:rPr>
          <w:rFonts w:ascii="Garamond" w:hAnsi="Garamond"/>
          <w:sz w:val="22"/>
          <w:szCs w:val="22"/>
        </w:rPr>
        <w:t xml:space="preserve"> è organizzat</w:t>
      </w:r>
      <w:r w:rsidR="00E63104" w:rsidRPr="00F459A6">
        <w:rPr>
          <w:rFonts w:ascii="Garamond" w:hAnsi="Garamond"/>
          <w:sz w:val="22"/>
          <w:szCs w:val="22"/>
        </w:rPr>
        <w:t>a</w:t>
      </w:r>
      <w:r w:rsidR="003B04B6" w:rsidRPr="00F459A6">
        <w:rPr>
          <w:rFonts w:ascii="Garamond" w:hAnsi="Garamond"/>
          <w:sz w:val="22"/>
          <w:szCs w:val="22"/>
        </w:rPr>
        <w:t xml:space="preserve"> dall</w:t>
      </w:r>
      <w:r w:rsidR="007E5369">
        <w:rPr>
          <w:rFonts w:ascii="Garamond" w:hAnsi="Garamond"/>
          <w:sz w:val="22"/>
          <w:szCs w:val="22"/>
        </w:rPr>
        <w:t>’</w:t>
      </w:r>
      <w:r w:rsidR="007E5369" w:rsidRPr="007E5369">
        <w:rPr>
          <w:rFonts w:ascii="Garamond" w:hAnsi="Garamond"/>
          <w:b/>
          <w:sz w:val="22"/>
          <w:szCs w:val="22"/>
        </w:rPr>
        <w:t>IPE</w:t>
      </w:r>
      <w:r w:rsidR="007B5C6A" w:rsidRPr="00F459A6">
        <w:rPr>
          <w:rFonts w:ascii="Garamond" w:hAnsi="Garamond"/>
          <w:b/>
          <w:sz w:val="22"/>
          <w:szCs w:val="22"/>
        </w:rPr>
        <w:t>Business School</w:t>
      </w:r>
      <w:r w:rsidR="003E388C">
        <w:rPr>
          <w:rFonts w:ascii="Garamond" w:hAnsi="Garamond"/>
          <w:sz w:val="22"/>
          <w:szCs w:val="22"/>
        </w:rPr>
        <w:t>e offre la possibilità, a chi lo desidera, di partecipare all’</w:t>
      </w:r>
      <w:r w:rsidR="003E388C" w:rsidRPr="009919F2">
        <w:rPr>
          <w:rFonts w:ascii="Garamond" w:hAnsi="Garamond"/>
          <w:b/>
          <w:sz w:val="22"/>
          <w:szCs w:val="22"/>
        </w:rPr>
        <w:t>International Experience</w:t>
      </w:r>
      <w:r w:rsidR="003E388C">
        <w:rPr>
          <w:rFonts w:ascii="Garamond" w:hAnsi="Garamond"/>
          <w:b/>
          <w:sz w:val="22"/>
          <w:szCs w:val="22"/>
        </w:rPr>
        <w:t xml:space="preserve"> a Lisbona</w:t>
      </w:r>
      <w:r w:rsidR="003E388C">
        <w:rPr>
          <w:rFonts w:ascii="Garamond" w:hAnsi="Garamond"/>
          <w:sz w:val="22"/>
          <w:szCs w:val="22"/>
        </w:rPr>
        <w:t xml:space="preserve"> presso l’</w:t>
      </w:r>
      <w:r w:rsidR="003E388C" w:rsidRPr="006A309C">
        <w:rPr>
          <w:rFonts w:ascii="Garamond" w:hAnsi="Garamond"/>
          <w:b/>
          <w:sz w:val="22"/>
          <w:szCs w:val="22"/>
        </w:rPr>
        <w:t>AESE Business School</w:t>
      </w:r>
      <w:r w:rsidR="003E388C">
        <w:rPr>
          <w:rFonts w:ascii="Garamond" w:hAnsi="Garamond"/>
          <w:b/>
          <w:sz w:val="22"/>
          <w:szCs w:val="22"/>
        </w:rPr>
        <w:t xml:space="preserve"> (</w:t>
      </w:r>
      <w:hyperlink r:id="rId9" w:history="1">
        <w:r w:rsidR="003E388C" w:rsidRPr="00C822BC">
          <w:rPr>
            <w:rStyle w:val="Collegamentoipertestuale"/>
            <w:rFonts w:ascii="Garamond" w:hAnsi="Garamond"/>
            <w:b/>
            <w:sz w:val="22"/>
            <w:szCs w:val="22"/>
          </w:rPr>
          <w:t>www.aese.pt</w:t>
        </w:r>
      </w:hyperlink>
      <w:r w:rsidR="003E388C">
        <w:rPr>
          <w:rFonts w:ascii="Garamond" w:hAnsi="Garamond"/>
          <w:b/>
          <w:sz w:val="22"/>
          <w:szCs w:val="22"/>
        </w:rPr>
        <w:t>).</w:t>
      </w:r>
    </w:p>
    <w:p w:rsidR="003E388C" w:rsidRDefault="006B7195" w:rsidP="006B7195">
      <w:pPr>
        <w:tabs>
          <w:tab w:val="left" w:pos="5777"/>
        </w:tabs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</w:p>
    <w:p w:rsidR="003E388C" w:rsidRDefault="003E388C" w:rsidP="003E388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7436A9">
        <w:rPr>
          <w:rFonts w:ascii="Garamond" w:hAnsi="Garamond"/>
          <w:sz w:val="22"/>
          <w:szCs w:val="22"/>
        </w:rPr>
        <w:t>Per due settimane</w:t>
      </w:r>
      <w:r>
        <w:rPr>
          <w:rFonts w:ascii="Garamond" w:hAnsi="Garamond"/>
          <w:sz w:val="22"/>
          <w:szCs w:val="22"/>
        </w:rPr>
        <w:t xml:space="preserve"> nel mese di luglio 202</w:t>
      </w:r>
      <w:r w:rsidR="00477A00">
        <w:rPr>
          <w:rFonts w:ascii="Garamond" w:hAnsi="Garamond"/>
          <w:sz w:val="22"/>
          <w:szCs w:val="22"/>
        </w:rPr>
        <w:t>5</w:t>
      </w:r>
      <w:r w:rsidRPr="007436A9">
        <w:rPr>
          <w:rFonts w:ascii="Garamond" w:hAnsi="Garamond"/>
          <w:sz w:val="22"/>
          <w:szCs w:val="22"/>
        </w:rPr>
        <w:t xml:space="preserve">i partecipanti </w:t>
      </w:r>
      <w:r>
        <w:rPr>
          <w:rFonts w:ascii="Garamond" w:hAnsi="Garamond"/>
          <w:sz w:val="22"/>
          <w:szCs w:val="22"/>
        </w:rPr>
        <w:t xml:space="preserve">avranno la possibilità di interagire </w:t>
      </w:r>
      <w:r w:rsidRPr="007D3689">
        <w:rPr>
          <w:rFonts w:ascii="Garamond" w:hAnsi="Garamond"/>
          <w:sz w:val="22"/>
          <w:szCs w:val="22"/>
        </w:rPr>
        <w:t xml:space="preserve">con studenti universitari di altre nazionalità, con </w:t>
      </w:r>
      <w:r>
        <w:rPr>
          <w:rFonts w:ascii="Garamond" w:hAnsi="Garamond"/>
          <w:sz w:val="22"/>
          <w:szCs w:val="22"/>
        </w:rPr>
        <w:t>esperienze</w:t>
      </w:r>
      <w:r w:rsidRPr="007D3689">
        <w:rPr>
          <w:rFonts w:ascii="Garamond" w:hAnsi="Garamond"/>
          <w:sz w:val="22"/>
          <w:szCs w:val="22"/>
        </w:rPr>
        <w:t xml:space="preserve"> e background diversi, entrando in contatto con docenti del mondo accademico e aziendale facendo una full immersion nelle organizzazioni aziendali per comprenderne il funzionamento.</w:t>
      </w:r>
    </w:p>
    <w:p w:rsidR="003E388C" w:rsidRDefault="003E388C" w:rsidP="003E388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3E388C" w:rsidRPr="006A309C" w:rsidRDefault="003E388C" w:rsidP="003E388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6A309C">
        <w:rPr>
          <w:rFonts w:ascii="Garamond" w:hAnsi="Garamond"/>
          <w:sz w:val="22"/>
          <w:szCs w:val="22"/>
        </w:rPr>
        <w:t>Il programma AESE Summer School è un'esperienza educa</w:t>
      </w:r>
      <w:r>
        <w:rPr>
          <w:rFonts w:ascii="Garamond" w:hAnsi="Garamond"/>
          <w:sz w:val="22"/>
          <w:szCs w:val="22"/>
        </w:rPr>
        <w:t>tiva basata sul metodo dei casi; c</w:t>
      </w:r>
      <w:r w:rsidRPr="006A309C">
        <w:rPr>
          <w:rFonts w:ascii="Garamond" w:hAnsi="Garamond"/>
          <w:sz w:val="22"/>
          <w:szCs w:val="22"/>
        </w:rPr>
        <w:t xml:space="preserve">reato dalla </w:t>
      </w:r>
      <w:r w:rsidRPr="00CF48FF">
        <w:rPr>
          <w:rFonts w:ascii="Garamond" w:hAnsi="Garamond"/>
          <w:b/>
          <w:sz w:val="22"/>
          <w:szCs w:val="22"/>
        </w:rPr>
        <w:t>Harvard Business School</w:t>
      </w:r>
      <w:r w:rsidRPr="006A309C">
        <w:rPr>
          <w:rFonts w:ascii="Garamond" w:hAnsi="Garamond"/>
          <w:sz w:val="22"/>
          <w:szCs w:val="22"/>
        </w:rPr>
        <w:t xml:space="preserve">, il </w:t>
      </w:r>
      <w:r w:rsidRPr="00CF48FF">
        <w:rPr>
          <w:rFonts w:ascii="Garamond" w:hAnsi="Garamond"/>
          <w:b/>
          <w:sz w:val="22"/>
          <w:szCs w:val="22"/>
        </w:rPr>
        <w:t>Case Method</w:t>
      </w:r>
      <w:r w:rsidRPr="006A309C">
        <w:rPr>
          <w:rFonts w:ascii="Garamond" w:hAnsi="Garamond"/>
          <w:sz w:val="22"/>
          <w:szCs w:val="22"/>
        </w:rPr>
        <w:t xml:space="preserve"> è un processo stimolante di formazione e apprendimento in un formato vivace e interattivo, che migliora la scoperta e la condivisione delle conoscenze, sviluppando allo stesso tempo capacità analitiche.</w:t>
      </w:r>
    </w:p>
    <w:p w:rsidR="003E388C" w:rsidRPr="00F459A6" w:rsidRDefault="003E388C" w:rsidP="0006225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6454E4" w:rsidRPr="00F459A6" w:rsidRDefault="006454E4" w:rsidP="0006225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6454E4" w:rsidRDefault="006454E4" w:rsidP="006454E4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F459A6">
        <w:rPr>
          <w:rFonts w:ascii="Garamond" w:hAnsi="Garamond"/>
          <w:b/>
          <w:bCs/>
          <w:smallCaps/>
          <w:color w:val="FF0000"/>
          <w:sz w:val="22"/>
          <w:szCs w:val="22"/>
        </w:rPr>
        <w:t>Finalità dell'iniziativa</w:t>
      </w:r>
    </w:p>
    <w:p w:rsidR="00744A80" w:rsidRPr="00F459A6" w:rsidRDefault="00744A80" w:rsidP="006454E4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477A00" w:rsidRDefault="00744A80" w:rsidP="00744A8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744A80">
        <w:rPr>
          <w:rFonts w:ascii="Garamond" w:hAnsi="Garamond"/>
          <w:sz w:val="22"/>
          <w:szCs w:val="22"/>
        </w:rPr>
        <w:t xml:space="preserve">Il Master è progettato per </w:t>
      </w:r>
      <w:r w:rsidRPr="00477A00">
        <w:rPr>
          <w:rFonts w:ascii="Garamond" w:hAnsi="Garamond"/>
          <w:sz w:val="22"/>
          <w:szCs w:val="22"/>
        </w:rPr>
        <w:t xml:space="preserve">formare </w:t>
      </w:r>
      <w:r w:rsidR="00477A00" w:rsidRPr="00477A00">
        <w:rPr>
          <w:rFonts w:ascii="Garamond" w:hAnsi="Garamond"/>
          <w:b/>
          <w:sz w:val="22"/>
          <w:szCs w:val="22"/>
        </w:rPr>
        <w:t>figure manageriali</w:t>
      </w:r>
      <w:r w:rsidR="00477A00" w:rsidRPr="00477A00">
        <w:rPr>
          <w:rFonts w:ascii="Garamond" w:hAnsi="Garamond"/>
          <w:sz w:val="22"/>
          <w:szCs w:val="22"/>
        </w:rPr>
        <w:t xml:space="preserve"> in grado di gestire con successo gli aspetti finanziari, sia sul </w:t>
      </w:r>
      <w:r w:rsidR="00477A00" w:rsidRPr="00477A00">
        <w:rPr>
          <w:rFonts w:ascii="Garamond" w:hAnsi="Garamond"/>
          <w:b/>
          <w:sz w:val="22"/>
          <w:szCs w:val="22"/>
        </w:rPr>
        <w:t>piano strategico</w:t>
      </w:r>
      <w:r w:rsidR="00477A00" w:rsidRPr="00477A00">
        <w:rPr>
          <w:rFonts w:ascii="Garamond" w:hAnsi="Garamond"/>
          <w:sz w:val="22"/>
          <w:szCs w:val="22"/>
        </w:rPr>
        <w:t xml:space="preserve"> che operativo di un’organizzazione </w:t>
      </w:r>
      <w:r w:rsidRPr="00744A80">
        <w:rPr>
          <w:rFonts w:ascii="Garamond" w:hAnsi="Garamond"/>
          <w:sz w:val="22"/>
          <w:szCs w:val="22"/>
        </w:rPr>
        <w:t>Il percorso formativo del Master in Bilancio</w:t>
      </w:r>
      <w:r w:rsidR="00EF1C7E">
        <w:rPr>
          <w:rFonts w:ascii="Garamond" w:hAnsi="Garamond"/>
          <w:sz w:val="22"/>
          <w:szCs w:val="22"/>
        </w:rPr>
        <w:t>&amp; Sostenibilità analizza</w:t>
      </w:r>
      <w:r w:rsidR="00477A00" w:rsidRPr="00477A00">
        <w:rPr>
          <w:rFonts w:ascii="Garamond" w:hAnsi="Garamond"/>
          <w:sz w:val="22"/>
          <w:szCs w:val="22"/>
        </w:rPr>
        <w:t xml:space="preserve"> i temi del </w:t>
      </w:r>
      <w:r w:rsidR="00477A00" w:rsidRPr="00477A00">
        <w:rPr>
          <w:rFonts w:ascii="Garamond" w:hAnsi="Garamond"/>
          <w:b/>
          <w:sz w:val="22"/>
          <w:szCs w:val="22"/>
        </w:rPr>
        <w:t>bilancio</w:t>
      </w:r>
      <w:r w:rsidR="00477A00" w:rsidRPr="00477A00">
        <w:rPr>
          <w:rFonts w:ascii="Garamond" w:hAnsi="Garamond"/>
          <w:sz w:val="22"/>
          <w:szCs w:val="22"/>
        </w:rPr>
        <w:t xml:space="preserve">, della </w:t>
      </w:r>
      <w:r w:rsidR="00477A00" w:rsidRPr="00477A00">
        <w:rPr>
          <w:rFonts w:ascii="Garamond" w:hAnsi="Garamond"/>
          <w:b/>
          <w:sz w:val="22"/>
          <w:szCs w:val="22"/>
        </w:rPr>
        <w:t>finanza</w:t>
      </w:r>
      <w:r w:rsidR="00477A00" w:rsidRPr="00477A00">
        <w:rPr>
          <w:rFonts w:ascii="Garamond" w:hAnsi="Garamond"/>
          <w:b/>
          <w:bCs/>
          <w:sz w:val="22"/>
          <w:szCs w:val="22"/>
        </w:rPr>
        <w:t xml:space="preserve"> aziendale</w:t>
      </w:r>
      <w:r w:rsidR="00477A00" w:rsidRPr="00477A00">
        <w:rPr>
          <w:rFonts w:ascii="Garamond" w:hAnsi="Garamond"/>
          <w:sz w:val="22"/>
          <w:szCs w:val="22"/>
        </w:rPr>
        <w:t xml:space="preserve"> e del </w:t>
      </w:r>
      <w:r w:rsidR="00477A00" w:rsidRPr="00477A00">
        <w:rPr>
          <w:rFonts w:ascii="Garamond" w:hAnsi="Garamond"/>
          <w:b/>
          <w:sz w:val="22"/>
          <w:szCs w:val="22"/>
        </w:rPr>
        <w:t>controllo di gestione</w:t>
      </w:r>
      <w:r w:rsidR="00477A00" w:rsidRPr="00477A00">
        <w:rPr>
          <w:rFonts w:ascii="Garamond" w:hAnsi="Garamond"/>
          <w:sz w:val="22"/>
          <w:szCs w:val="22"/>
        </w:rPr>
        <w:t>, sempre più centrali nei pro</w:t>
      </w:r>
      <w:r w:rsidR="00EF1C7E">
        <w:rPr>
          <w:rFonts w:ascii="Garamond" w:hAnsi="Garamond"/>
          <w:sz w:val="22"/>
          <w:szCs w:val="22"/>
        </w:rPr>
        <w:t>cessi decisionali delle aziende e approfondisce le tematiche della</w:t>
      </w:r>
      <w:r w:rsidR="00EF1C7E" w:rsidRPr="00EF1C7E">
        <w:rPr>
          <w:rFonts w:ascii="Garamond" w:hAnsi="Garamond"/>
          <w:b/>
          <w:sz w:val="22"/>
          <w:szCs w:val="22"/>
        </w:rPr>
        <w:t>responsabilità sociale</w:t>
      </w:r>
      <w:r w:rsidR="00EF1C7E" w:rsidRPr="00EF1C7E">
        <w:rPr>
          <w:rFonts w:ascii="Garamond" w:hAnsi="Garamond"/>
          <w:sz w:val="22"/>
          <w:szCs w:val="22"/>
        </w:rPr>
        <w:t xml:space="preserve"> d'impresa fornendo tutti gli strumenti necessari per elaborare una </w:t>
      </w:r>
      <w:r w:rsidR="00EF1C7E" w:rsidRPr="00EF1C7E">
        <w:rPr>
          <w:rFonts w:ascii="Garamond" w:hAnsi="Garamond"/>
          <w:b/>
          <w:sz w:val="22"/>
          <w:szCs w:val="22"/>
        </w:rPr>
        <w:t>strategia aziendale sostenibile</w:t>
      </w:r>
      <w:r w:rsidR="00EF1C7E" w:rsidRPr="00EF1C7E">
        <w:rPr>
          <w:rFonts w:ascii="Garamond" w:hAnsi="Garamond"/>
          <w:sz w:val="22"/>
          <w:szCs w:val="22"/>
        </w:rPr>
        <w:t>.</w:t>
      </w:r>
    </w:p>
    <w:p w:rsidR="00477A00" w:rsidRDefault="00477A00" w:rsidP="00744A8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744A80" w:rsidRPr="00744A80" w:rsidRDefault="00744A80" w:rsidP="00744A8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744A80">
        <w:rPr>
          <w:rFonts w:ascii="Garamond" w:hAnsi="Garamond"/>
          <w:sz w:val="22"/>
          <w:szCs w:val="22"/>
        </w:rPr>
        <w:t xml:space="preserve">La combinazione di contabilità finanziaria, controllo di gestione e aspetti finanziari offre una prospettiva a 360 gradi sulle questioni finanziarie e fornisce ai partecipanti le informazioni necessarie su vari aspetti della </w:t>
      </w:r>
      <w:r w:rsidRPr="00744A80">
        <w:rPr>
          <w:rFonts w:ascii="Garamond" w:hAnsi="Garamond"/>
          <w:b/>
          <w:sz w:val="22"/>
          <w:szCs w:val="22"/>
        </w:rPr>
        <w:t>rendicontazione finanziaria</w:t>
      </w:r>
      <w:r w:rsidRPr="00744A80">
        <w:rPr>
          <w:rFonts w:ascii="Garamond" w:hAnsi="Garamond"/>
          <w:sz w:val="22"/>
          <w:szCs w:val="22"/>
        </w:rPr>
        <w:t xml:space="preserve"> e dei </w:t>
      </w:r>
      <w:r w:rsidRPr="00744A80">
        <w:rPr>
          <w:rFonts w:ascii="Garamond" w:hAnsi="Garamond"/>
          <w:b/>
          <w:sz w:val="22"/>
          <w:szCs w:val="22"/>
        </w:rPr>
        <w:t>servizi di consulenza finanziaria</w:t>
      </w:r>
      <w:r w:rsidRPr="00744A80">
        <w:rPr>
          <w:rFonts w:ascii="Garamond" w:hAnsi="Garamond"/>
          <w:sz w:val="22"/>
          <w:szCs w:val="22"/>
        </w:rPr>
        <w:t xml:space="preserve">, dei </w:t>
      </w:r>
      <w:r w:rsidRPr="00744A80">
        <w:rPr>
          <w:rFonts w:ascii="Garamond" w:hAnsi="Garamond"/>
          <w:b/>
          <w:sz w:val="22"/>
          <w:szCs w:val="22"/>
        </w:rPr>
        <w:t>big data</w:t>
      </w:r>
      <w:r w:rsidRPr="00744A80">
        <w:rPr>
          <w:rFonts w:ascii="Garamond" w:hAnsi="Garamond"/>
          <w:sz w:val="22"/>
          <w:szCs w:val="22"/>
        </w:rPr>
        <w:t xml:space="preserve"> e della </w:t>
      </w:r>
      <w:r w:rsidRPr="00744A80">
        <w:rPr>
          <w:rFonts w:ascii="Garamond" w:hAnsi="Garamond"/>
          <w:b/>
          <w:sz w:val="22"/>
          <w:szCs w:val="22"/>
        </w:rPr>
        <w:t>leadership efficace</w:t>
      </w:r>
      <w:r w:rsidRPr="00744A80">
        <w:rPr>
          <w:rFonts w:ascii="Garamond" w:hAnsi="Garamond"/>
          <w:sz w:val="22"/>
          <w:szCs w:val="22"/>
        </w:rPr>
        <w:t xml:space="preserve">. </w:t>
      </w:r>
    </w:p>
    <w:p w:rsidR="00744A80" w:rsidRDefault="00744A80" w:rsidP="00744A8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477A00" w:rsidRPr="00216547" w:rsidRDefault="00744A80" w:rsidP="0006225D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744A80">
        <w:rPr>
          <w:rFonts w:ascii="Garamond" w:hAnsi="Garamond"/>
          <w:sz w:val="22"/>
          <w:szCs w:val="22"/>
        </w:rPr>
        <w:t xml:space="preserve">Si tratta di un importante trampolino di lancio per la carriera degli studenti ed è un'opportunità straordinaria per </w:t>
      </w:r>
      <w:r w:rsidRPr="00744A80">
        <w:rPr>
          <w:rFonts w:ascii="Garamond" w:hAnsi="Garamond"/>
          <w:b/>
          <w:sz w:val="22"/>
          <w:szCs w:val="22"/>
        </w:rPr>
        <w:t>acquisire le conoscenze e sviluppare le competenze</w:t>
      </w:r>
      <w:r w:rsidRPr="00744A80">
        <w:rPr>
          <w:rFonts w:ascii="Garamond" w:hAnsi="Garamond"/>
          <w:sz w:val="22"/>
          <w:szCs w:val="22"/>
        </w:rPr>
        <w:t xml:space="preserve"> necessarie per </w:t>
      </w:r>
      <w:r w:rsidR="00477A00">
        <w:rPr>
          <w:rFonts w:ascii="Garamond" w:hAnsi="Garamond"/>
          <w:sz w:val="22"/>
          <w:szCs w:val="22"/>
        </w:rPr>
        <w:t xml:space="preserve">ricoprire ruoli di </w:t>
      </w:r>
      <w:r w:rsidR="00477A00" w:rsidRPr="00477A00">
        <w:rPr>
          <w:rFonts w:ascii="Garamond" w:hAnsi="Garamond"/>
          <w:b/>
          <w:sz w:val="22"/>
          <w:szCs w:val="22"/>
        </w:rPr>
        <w:t>business e financial controller</w:t>
      </w:r>
      <w:r w:rsidR="00477A00" w:rsidRPr="00477A00">
        <w:rPr>
          <w:rFonts w:ascii="Garamond" w:hAnsi="Garamond"/>
          <w:sz w:val="22"/>
          <w:szCs w:val="22"/>
        </w:rPr>
        <w:t xml:space="preserve">, </w:t>
      </w:r>
      <w:r w:rsidR="00477A00" w:rsidRPr="00477A00">
        <w:rPr>
          <w:rFonts w:ascii="Garamond" w:hAnsi="Garamond"/>
          <w:b/>
          <w:sz w:val="22"/>
          <w:szCs w:val="22"/>
        </w:rPr>
        <w:t>responsabile amministrativo</w:t>
      </w:r>
      <w:r w:rsidR="00477A00" w:rsidRPr="00477A00">
        <w:rPr>
          <w:rFonts w:ascii="Garamond" w:hAnsi="Garamond"/>
          <w:sz w:val="22"/>
          <w:szCs w:val="22"/>
        </w:rPr>
        <w:t xml:space="preserve">, </w:t>
      </w:r>
      <w:r w:rsidR="00477A00" w:rsidRPr="00477A00">
        <w:rPr>
          <w:rFonts w:ascii="Garamond" w:hAnsi="Garamond"/>
          <w:b/>
          <w:sz w:val="22"/>
          <w:szCs w:val="22"/>
        </w:rPr>
        <w:t>consulente d’azienda</w:t>
      </w:r>
      <w:r w:rsidR="00477A00" w:rsidRPr="00477A00">
        <w:rPr>
          <w:rFonts w:ascii="Garamond" w:hAnsi="Garamond"/>
          <w:sz w:val="22"/>
          <w:szCs w:val="22"/>
        </w:rPr>
        <w:t xml:space="preserve">, </w:t>
      </w:r>
      <w:r w:rsidR="00477A00" w:rsidRPr="00477A00">
        <w:rPr>
          <w:rFonts w:ascii="Garamond" w:hAnsi="Garamond"/>
          <w:b/>
          <w:sz w:val="22"/>
          <w:szCs w:val="22"/>
        </w:rPr>
        <w:t>responsabile controllo di gestione</w:t>
      </w:r>
      <w:r w:rsidR="00EF1C7E">
        <w:rPr>
          <w:rFonts w:ascii="Garamond" w:hAnsi="Garamond"/>
          <w:b/>
          <w:sz w:val="22"/>
          <w:szCs w:val="22"/>
        </w:rPr>
        <w:t xml:space="preserve">, </w:t>
      </w:r>
      <w:r w:rsidR="00477A00" w:rsidRPr="00216547">
        <w:rPr>
          <w:rFonts w:ascii="Garamond" w:hAnsi="Garamond"/>
          <w:b/>
          <w:sz w:val="22"/>
          <w:szCs w:val="22"/>
        </w:rPr>
        <w:t>Chief Financial Officer (CFO)</w:t>
      </w:r>
      <w:r w:rsidR="00EF1C7E">
        <w:rPr>
          <w:rFonts w:ascii="Garamond" w:hAnsi="Garamond"/>
          <w:b/>
          <w:sz w:val="22"/>
          <w:szCs w:val="22"/>
        </w:rPr>
        <w:t xml:space="preserve"> e</w:t>
      </w:r>
      <w:r w:rsidR="00AA67AB">
        <w:rPr>
          <w:rFonts w:ascii="Garamond" w:hAnsi="Garamond"/>
          <w:b/>
          <w:sz w:val="22"/>
          <w:szCs w:val="22"/>
        </w:rPr>
        <w:t xml:space="preserve"> </w:t>
      </w:r>
      <w:r w:rsidR="00EF1C7E" w:rsidRPr="00EF1C7E">
        <w:rPr>
          <w:rFonts w:ascii="Garamond" w:hAnsi="Garamond"/>
          <w:b/>
          <w:sz w:val="22"/>
          <w:szCs w:val="22"/>
        </w:rPr>
        <w:t>sustainability manager</w:t>
      </w:r>
    </w:p>
    <w:p w:rsidR="00477A00" w:rsidRPr="00F459A6" w:rsidRDefault="00477A00" w:rsidP="0006225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3B04B6" w:rsidRDefault="003B04B6" w:rsidP="00620DA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F459A6">
        <w:rPr>
          <w:rFonts w:ascii="Garamond" w:hAnsi="Garamond"/>
          <w:b/>
          <w:bCs/>
          <w:smallCaps/>
          <w:color w:val="FF0000"/>
          <w:sz w:val="22"/>
          <w:szCs w:val="22"/>
        </w:rPr>
        <w:t>Requisiti di ammissibilità</w:t>
      </w:r>
    </w:p>
    <w:p w:rsidR="0026513F" w:rsidRPr="00F459A6" w:rsidRDefault="0026513F" w:rsidP="00620DA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4C6D68" w:rsidRPr="002902FA" w:rsidRDefault="004C6D68" w:rsidP="004C6D68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2902FA">
        <w:rPr>
          <w:rFonts w:ascii="Garamond" w:hAnsi="Garamond"/>
          <w:b/>
          <w:bCs/>
          <w:smallCaps/>
          <w:sz w:val="22"/>
          <w:szCs w:val="22"/>
        </w:rPr>
        <w:t xml:space="preserve">laureati </w:t>
      </w:r>
      <w:r w:rsidRPr="002902FA">
        <w:rPr>
          <w:rFonts w:ascii="Garamond" w:hAnsi="Garamond"/>
          <w:b/>
          <w:smallCaps/>
          <w:sz w:val="22"/>
          <w:szCs w:val="22"/>
        </w:rPr>
        <w:t>triennale</w:t>
      </w:r>
      <w:r w:rsidR="00611F4B">
        <w:rPr>
          <w:rFonts w:ascii="Garamond" w:hAnsi="Garamond"/>
          <w:b/>
          <w:smallCaps/>
          <w:sz w:val="22"/>
          <w:szCs w:val="22"/>
        </w:rPr>
        <w:t xml:space="preserve"> in economia</w:t>
      </w:r>
      <w:r w:rsidRPr="002902FA">
        <w:rPr>
          <w:rFonts w:ascii="Garamond" w:hAnsi="Garamond"/>
          <w:b/>
          <w:color w:val="FF0000"/>
          <w:sz w:val="22"/>
          <w:szCs w:val="22"/>
        </w:rPr>
        <w:t xml:space="preserve">entro il 31 </w:t>
      </w:r>
      <w:r>
        <w:rPr>
          <w:rFonts w:ascii="Garamond" w:hAnsi="Garamond"/>
          <w:b/>
          <w:color w:val="FF0000"/>
          <w:sz w:val="22"/>
          <w:szCs w:val="22"/>
        </w:rPr>
        <w:t>dicembre 202</w:t>
      </w:r>
      <w:r w:rsidR="00216547">
        <w:rPr>
          <w:rFonts w:ascii="Garamond" w:hAnsi="Garamond"/>
          <w:b/>
          <w:color w:val="FF0000"/>
          <w:sz w:val="22"/>
          <w:szCs w:val="22"/>
        </w:rPr>
        <w:t>4</w:t>
      </w:r>
    </w:p>
    <w:p w:rsidR="004C6D68" w:rsidRPr="00734BBA" w:rsidRDefault="004C6D68" w:rsidP="004C6D68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EF35F2">
        <w:rPr>
          <w:rFonts w:ascii="Garamond" w:hAnsi="Garamond"/>
          <w:b/>
          <w:smallCaps/>
          <w:sz w:val="22"/>
          <w:szCs w:val="22"/>
        </w:rPr>
        <w:t>laureati o laureandi magistrali o a ciclo unic</w:t>
      </w:r>
      <w:r>
        <w:rPr>
          <w:rFonts w:ascii="Garamond" w:hAnsi="Garamond"/>
          <w:b/>
          <w:smallCaps/>
          <w:sz w:val="22"/>
          <w:szCs w:val="22"/>
        </w:rPr>
        <w:t>o</w:t>
      </w:r>
    </w:p>
    <w:p w:rsidR="004C6D68" w:rsidRPr="00B27DE4" w:rsidRDefault="004C6D68" w:rsidP="004C6D6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4C6D68" w:rsidRPr="00124F43" w:rsidRDefault="004C6D68" w:rsidP="004C6D6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24F43">
        <w:rPr>
          <w:rFonts w:ascii="Garamond" w:hAnsi="Garamond"/>
          <w:b/>
          <w:sz w:val="22"/>
          <w:szCs w:val="22"/>
        </w:rPr>
        <w:t>Non aver compiuto28 anni</w:t>
      </w:r>
      <w:r w:rsidRPr="00124F43">
        <w:rPr>
          <w:rFonts w:ascii="Garamond" w:hAnsi="Garamond"/>
          <w:sz w:val="22"/>
          <w:szCs w:val="22"/>
        </w:rPr>
        <w:t xml:space="preserve"> alla data di scadenza del bando</w:t>
      </w:r>
      <w:r w:rsidR="00216547" w:rsidRPr="00475FBA">
        <w:rPr>
          <w:rFonts w:ascii="Garamond" w:hAnsi="Garamond"/>
          <w:b/>
          <w:sz w:val="22"/>
          <w:szCs w:val="22"/>
        </w:rPr>
        <w:t xml:space="preserve">(mercoledì </w:t>
      </w:r>
      <w:r w:rsidR="00216547">
        <w:rPr>
          <w:rFonts w:ascii="Garamond" w:hAnsi="Garamond"/>
          <w:b/>
          <w:sz w:val="22"/>
          <w:szCs w:val="22"/>
        </w:rPr>
        <w:t>27</w:t>
      </w:r>
      <w:r w:rsidR="00216547" w:rsidRPr="00475FBA">
        <w:rPr>
          <w:rFonts w:ascii="Garamond" w:hAnsi="Garamond"/>
          <w:b/>
          <w:sz w:val="22"/>
          <w:szCs w:val="22"/>
        </w:rPr>
        <w:t xml:space="preserve"> novembre</w:t>
      </w:r>
      <w:r w:rsidR="00216547" w:rsidRPr="00475FBA">
        <w:rPr>
          <w:rFonts w:ascii="Garamond" w:hAnsi="Garamond"/>
          <w:b/>
          <w:bCs/>
          <w:sz w:val="22"/>
          <w:szCs w:val="22"/>
        </w:rPr>
        <w:t xml:space="preserve"> 202</w:t>
      </w:r>
      <w:r w:rsidR="00216547">
        <w:rPr>
          <w:rFonts w:ascii="Garamond" w:hAnsi="Garamond"/>
          <w:b/>
          <w:bCs/>
          <w:sz w:val="22"/>
          <w:szCs w:val="22"/>
        </w:rPr>
        <w:t>4</w:t>
      </w:r>
      <w:r w:rsidR="00216547" w:rsidRPr="00475FBA">
        <w:rPr>
          <w:rFonts w:ascii="Garamond" w:hAnsi="Garamond"/>
          <w:b/>
          <w:sz w:val="22"/>
          <w:szCs w:val="22"/>
        </w:rPr>
        <w:t>)</w:t>
      </w:r>
      <w:r w:rsidR="00216547" w:rsidRPr="00475FBA">
        <w:rPr>
          <w:rFonts w:ascii="Garamond" w:hAnsi="Garamond"/>
          <w:sz w:val="22"/>
          <w:szCs w:val="22"/>
        </w:rPr>
        <w:t>;</w:t>
      </w:r>
    </w:p>
    <w:p w:rsidR="004C6D68" w:rsidRPr="00124F43" w:rsidRDefault="004C6D68" w:rsidP="004C6D68">
      <w:pPr>
        <w:pStyle w:val="Paragrafoelenco"/>
        <w:autoSpaceDE w:val="0"/>
        <w:autoSpaceDN w:val="0"/>
        <w:adjustRightInd w:val="0"/>
        <w:ind w:left="1069"/>
        <w:jc w:val="both"/>
        <w:rPr>
          <w:rFonts w:ascii="Garamond" w:hAnsi="Garamond"/>
          <w:sz w:val="22"/>
          <w:szCs w:val="22"/>
        </w:rPr>
      </w:pPr>
    </w:p>
    <w:p w:rsidR="004C6D68" w:rsidRPr="00124F43" w:rsidRDefault="004C6D68" w:rsidP="004C6D6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FC4BD9">
        <w:rPr>
          <w:rFonts w:ascii="Garamond" w:hAnsi="Garamond"/>
          <w:b/>
          <w:bCs/>
          <w:iCs/>
          <w:sz w:val="22"/>
          <w:szCs w:val="22"/>
        </w:rPr>
        <w:t xml:space="preserve">Laureandi del corso di </w:t>
      </w:r>
      <w:r w:rsidRPr="00FC4BD9">
        <w:rPr>
          <w:rFonts w:ascii="Garamond" w:hAnsi="Garamond"/>
          <w:b/>
          <w:sz w:val="22"/>
          <w:szCs w:val="22"/>
        </w:rPr>
        <w:t>laurea magistrale o a ciclo unico</w:t>
      </w:r>
      <w:r w:rsidRPr="00FC4BD9">
        <w:rPr>
          <w:rFonts w:ascii="Garamond" w:hAnsi="Garamond"/>
          <w:sz w:val="22"/>
          <w:szCs w:val="22"/>
        </w:rPr>
        <w:t>: sono ammessi coloro che sono iscritti al 2 anno riportando, negli esami sostenuti, una media ponderata uguale o superiore ai 27/30</w:t>
      </w:r>
      <w:r w:rsidRPr="00124F43">
        <w:rPr>
          <w:rFonts w:ascii="Garamond" w:hAnsi="Garamond"/>
          <w:sz w:val="22"/>
          <w:szCs w:val="22"/>
        </w:rPr>
        <w:t>;</w:t>
      </w:r>
    </w:p>
    <w:p w:rsidR="004C6D68" w:rsidRPr="00124F43" w:rsidRDefault="004C6D68" w:rsidP="004C6D68">
      <w:pPr>
        <w:pStyle w:val="Paragrafoelenco"/>
        <w:rPr>
          <w:rFonts w:ascii="Garamond" w:hAnsi="Garamond"/>
          <w:sz w:val="22"/>
          <w:szCs w:val="22"/>
        </w:rPr>
      </w:pPr>
    </w:p>
    <w:p w:rsidR="004C6D68" w:rsidRPr="00734BBA" w:rsidRDefault="004C6D68" w:rsidP="004C6D6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734BBA">
        <w:rPr>
          <w:rFonts w:ascii="Garamond" w:hAnsi="Garamond"/>
          <w:b/>
          <w:bCs/>
          <w:iCs/>
          <w:sz w:val="22"/>
          <w:szCs w:val="22"/>
        </w:rPr>
        <w:t xml:space="preserve">Laureati </w:t>
      </w:r>
      <w:r>
        <w:rPr>
          <w:rFonts w:ascii="Garamond" w:hAnsi="Garamond"/>
          <w:b/>
          <w:bCs/>
          <w:iCs/>
          <w:sz w:val="22"/>
          <w:szCs w:val="22"/>
        </w:rPr>
        <w:t xml:space="preserve">della triennale in economia o </w:t>
      </w:r>
      <w:r w:rsidRPr="00FC4BD9">
        <w:rPr>
          <w:rFonts w:ascii="Garamond" w:hAnsi="Garamond"/>
          <w:b/>
          <w:bCs/>
          <w:iCs/>
          <w:sz w:val="22"/>
          <w:szCs w:val="22"/>
        </w:rPr>
        <w:t>della magistrale o a ciclo unico</w:t>
      </w:r>
      <w:r w:rsidRPr="00734BBA">
        <w:rPr>
          <w:rFonts w:ascii="Garamond" w:hAnsi="Garamond"/>
          <w:sz w:val="22"/>
          <w:szCs w:val="22"/>
        </w:rPr>
        <w:t xml:space="preserve"> con una votazione uguale o superiore ai 105/110;</w:t>
      </w:r>
    </w:p>
    <w:p w:rsidR="004C6D68" w:rsidRPr="00B27DE4" w:rsidRDefault="004C6D68" w:rsidP="004C6D68">
      <w:pPr>
        <w:autoSpaceDE w:val="0"/>
        <w:autoSpaceDN w:val="0"/>
        <w:adjustRightInd w:val="0"/>
        <w:ind w:left="709"/>
        <w:jc w:val="both"/>
        <w:rPr>
          <w:rFonts w:ascii="Garamond" w:hAnsi="Garamond"/>
          <w:sz w:val="22"/>
          <w:szCs w:val="22"/>
        </w:rPr>
      </w:pPr>
    </w:p>
    <w:p w:rsidR="004C6D68" w:rsidRPr="00B27DE4" w:rsidRDefault="004C6D68" w:rsidP="004C6D68">
      <w:pPr>
        <w:autoSpaceDE w:val="0"/>
        <w:autoSpaceDN w:val="0"/>
        <w:adjustRightInd w:val="0"/>
        <w:ind w:left="709"/>
        <w:jc w:val="both"/>
        <w:rPr>
          <w:rFonts w:ascii="Garamond" w:hAnsi="Garamond"/>
          <w:sz w:val="22"/>
          <w:szCs w:val="22"/>
        </w:rPr>
      </w:pPr>
      <w:r w:rsidRPr="00B27DE4">
        <w:rPr>
          <w:rFonts w:ascii="Garamond" w:hAnsi="Garamond"/>
          <w:b/>
          <w:bCs/>
          <w:sz w:val="22"/>
          <w:szCs w:val="22"/>
        </w:rPr>
        <w:t xml:space="preserve">d) </w:t>
      </w:r>
      <w:r w:rsidRPr="00B27DE4">
        <w:rPr>
          <w:rFonts w:ascii="Garamond" w:hAnsi="Garamond"/>
          <w:sz w:val="22"/>
          <w:szCs w:val="22"/>
        </w:rPr>
        <w:t>Adeguata conoscenza della lingua inglese.</w:t>
      </w:r>
    </w:p>
    <w:p w:rsidR="00F518F0" w:rsidRPr="00FC4BD9" w:rsidRDefault="00F518F0" w:rsidP="00F518F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0416C7" w:rsidRDefault="000416C7" w:rsidP="002D10D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216547" w:rsidRDefault="00216547" w:rsidP="0021654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FC4BD9">
        <w:rPr>
          <w:rFonts w:ascii="Garamond" w:hAnsi="Garamond"/>
          <w:b/>
          <w:bCs/>
          <w:smallCaps/>
          <w:color w:val="FF0000"/>
          <w:sz w:val="22"/>
          <w:szCs w:val="22"/>
        </w:rPr>
        <w:lastRenderedPageBreak/>
        <w:t>Iscrizione</w:t>
      </w:r>
    </w:p>
    <w:p w:rsidR="00216547" w:rsidRPr="00FC4BD9" w:rsidRDefault="00216547" w:rsidP="0021654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216547" w:rsidRPr="003507F3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L’IPE Business School crede </w:t>
      </w:r>
      <w:r w:rsidRPr="003507F3">
        <w:rPr>
          <w:rFonts w:ascii="Garamond" w:hAnsi="Garamond"/>
          <w:bCs/>
          <w:sz w:val="22"/>
          <w:szCs w:val="22"/>
        </w:rPr>
        <w:t>che la formazione non debba avere barriere economiche tali da impedi</w:t>
      </w:r>
      <w:r>
        <w:rPr>
          <w:rFonts w:ascii="Garamond" w:hAnsi="Garamond"/>
          <w:bCs/>
          <w:sz w:val="22"/>
          <w:szCs w:val="22"/>
        </w:rPr>
        <w:t xml:space="preserve">rne l’accesso ai più meritevoli; </w:t>
      </w:r>
      <w:r w:rsidRPr="003507F3">
        <w:rPr>
          <w:rFonts w:ascii="Garamond" w:hAnsi="Garamond"/>
          <w:bCs/>
          <w:sz w:val="22"/>
          <w:szCs w:val="22"/>
        </w:rPr>
        <w:t>per questa ragione, i costi partecipazione (circa 10,000 euro/allievo) sono parzialmente coperti dalle aziende partner che ogni anno sostengono l’IPE BUSINESS SCHOOL riconoscendone l’alto standard qualitativo.</w:t>
      </w: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FC4BD9">
        <w:rPr>
          <w:rFonts w:ascii="Garamond" w:hAnsi="Garamond"/>
          <w:sz w:val="22"/>
          <w:szCs w:val="22"/>
        </w:rPr>
        <w:t>Grazie</w:t>
      </w:r>
      <w:r>
        <w:rPr>
          <w:rFonts w:ascii="Garamond" w:hAnsi="Garamond"/>
          <w:sz w:val="22"/>
          <w:szCs w:val="22"/>
        </w:rPr>
        <w:t xml:space="preserve"> al sostegno delle aziende partner della Business School, la quota di iscrizione per partecipare al </w:t>
      </w:r>
      <w:r w:rsidRPr="00FC4BD9">
        <w:rPr>
          <w:rFonts w:ascii="Garamond" w:hAnsi="Garamond"/>
          <w:sz w:val="22"/>
          <w:szCs w:val="22"/>
        </w:rPr>
        <w:t xml:space="preserve">Master </w:t>
      </w:r>
      <w:r>
        <w:rPr>
          <w:rFonts w:ascii="Garamond" w:hAnsi="Garamond"/>
          <w:sz w:val="22"/>
          <w:szCs w:val="22"/>
        </w:rPr>
        <w:t xml:space="preserve">è </w:t>
      </w:r>
      <w:r w:rsidRPr="00FC4BD9">
        <w:rPr>
          <w:rFonts w:ascii="Garamond" w:hAnsi="Garamond"/>
          <w:color w:val="000000"/>
          <w:sz w:val="22"/>
          <w:szCs w:val="22"/>
        </w:rPr>
        <w:t xml:space="preserve">di </w:t>
      </w:r>
      <w:r w:rsidRPr="00FC4BD9">
        <w:rPr>
          <w:rFonts w:ascii="Garamond" w:hAnsi="Garamond"/>
          <w:bCs/>
          <w:sz w:val="22"/>
          <w:szCs w:val="22"/>
        </w:rPr>
        <w:t xml:space="preserve">€ </w:t>
      </w:r>
      <w:r>
        <w:rPr>
          <w:rFonts w:ascii="Garamond" w:hAnsi="Garamond"/>
          <w:bCs/>
          <w:sz w:val="22"/>
          <w:szCs w:val="22"/>
        </w:rPr>
        <w:t>3</w:t>
      </w:r>
      <w:r w:rsidRPr="00FC4BD9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>9</w:t>
      </w:r>
      <w:r w:rsidRPr="00FC4BD9">
        <w:rPr>
          <w:rFonts w:ascii="Garamond" w:hAnsi="Garamond"/>
          <w:bCs/>
          <w:sz w:val="22"/>
          <w:szCs w:val="22"/>
        </w:rPr>
        <w:t>00,00</w:t>
      </w:r>
      <w:r>
        <w:rPr>
          <w:rFonts w:ascii="Garamond" w:hAnsi="Garamond"/>
          <w:bCs/>
          <w:sz w:val="22"/>
          <w:szCs w:val="22"/>
        </w:rPr>
        <w:t xml:space="preserve"> + IVA (pari a 4.758,00 euro).</w:t>
      </w: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216547" w:rsidRPr="00507C14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507C14">
        <w:rPr>
          <w:rFonts w:ascii="Garamond" w:hAnsi="Garamond"/>
          <w:b/>
          <w:bCs/>
          <w:sz w:val="22"/>
          <w:szCs w:val="22"/>
        </w:rPr>
        <w:t xml:space="preserve">L’iscrizione si perfeziona con il pagamento di 200,00 + IVA (244,00 euro) </w:t>
      </w:r>
      <w:r w:rsidRPr="00507C14">
        <w:rPr>
          <w:rFonts w:ascii="Garamond" w:hAnsi="Garamond"/>
          <w:bCs/>
          <w:sz w:val="22"/>
          <w:szCs w:val="22"/>
        </w:rPr>
        <w:t>al momento dell’invio del modulo di accettazione.</w:t>
      </w: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460439">
        <w:rPr>
          <w:rFonts w:ascii="Garamond" w:hAnsi="Garamond"/>
          <w:bCs/>
          <w:sz w:val="22"/>
          <w:szCs w:val="22"/>
        </w:rPr>
        <w:t>La restante quota</w:t>
      </w:r>
      <w:r>
        <w:rPr>
          <w:rFonts w:ascii="Garamond" w:hAnsi="Garamond"/>
          <w:bCs/>
          <w:sz w:val="22"/>
          <w:szCs w:val="22"/>
        </w:rPr>
        <w:t xml:space="preserve"> di </w:t>
      </w:r>
      <w:r w:rsidRPr="00FC4BD9">
        <w:rPr>
          <w:rFonts w:ascii="Garamond" w:hAnsi="Garamond"/>
          <w:bCs/>
          <w:sz w:val="22"/>
          <w:szCs w:val="22"/>
        </w:rPr>
        <w:t xml:space="preserve">€ </w:t>
      </w:r>
      <w:r>
        <w:rPr>
          <w:rFonts w:ascii="Garamond" w:hAnsi="Garamond"/>
          <w:bCs/>
          <w:sz w:val="22"/>
          <w:szCs w:val="22"/>
        </w:rPr>
        <w:t>3</w:t>
      </w:r>
      <w:r w:rsidRPr="00FC4BD9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>7</w:t>
      </w:r>
      <w:r w:rsidRPr="00FC4BD9">
        <w:rPr>
          <w:rFonts w:ascii="Garamond" w:hAnsi="Garamond"/>
          <w:bCs/>
          <w:sz w:val="22"/>
          <w:szCs w:val="22"/>
        </w:rPr>
        <w:t>00,00</w:t>
      </w:r>
      <w:r>
        <w:rPr>
          <w:rFonts w:ascii="Garamond" w:hAnsi="Garamond"/>
          <w:bCs/>
          <w:sz w:val="22"/>
          <w:szCs w:val="22"/>
        </w:rPr>
        <w:t xml:space="preserve"> + IVA (4.514,00 euro) potrà essere corrisposta secondo le seguenti modalità</w:t>
      </w: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216547" w:rsidRDefault="00216547" w:rsidP="00216547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Pagamento rateizzato</w:t>
      </w:r>
    </w:p>
    <w:p w:rsidR="00216547" w:rsidRDefault="00216547" w:rsidP="00216547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Unica soluzione per coloro che usufruiscono del Prestito per merito erogato Banca Intesa Sanpaolo</w:t>
      </w:r>
    </w:p>
    <w:p w:rsidR="00216547" w:rsidRPr="003507F3" w:rsidRDefault="00216547" w:rsidP="00216547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3507F3">
        <w:rPr>
          <w:rFonts w:ascii="Garamond" w:hAnsi="Garamond"/>
          <w:b/>
          <w:bCs/>
          <w:sz w:val="22"/>
          <w:szCs w:val="22"/>
        </w:rPr>
        <w:t>Borse di studio per reddito e merito</w:t>
      </w:r>
    </w:p>
    <w:p w:rsidR="00216547" w:rsidRDefault="00216547" w:rsidP="0021654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216547" w:rsidRPr="00E0501F" w:rsidRDefault="00216547" w:rsidP="00216547">
      <w:pPr>
        <w:pStyle w:val="Paragrafoelenco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E0501F">
        <w:rPr>
          <w:rFonts w:ascii="Garamond" w:hAnsi="Garamond"/>
          <w:b/>
          <w:bCs/>
          <w:smallCaps/>
          <w:color w:val="FF0000"/>
          <w:sz w:val="22"/>
          <w:szCs w:val="22"/>
        </w:rPr>
        <w:t xml:space="preserve">Il pagamento rateizzato prevede  3 scadenze: </w:t>
      </w:r>
    </w:p>
    <w:p w:rsidR="00216547" w:rsidRPr="003C1755" w:rsidRDefault="00216547" w:rsidP="0021654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3C1755">
        <w:rPr>
          <w:rFonts w:ascii="Garamond" w:hAnsi="Garamond"/>
          <w:bCs/>
          <w:sz w:val="22"/>
          <w:szCs w:val="22"/>
        </w:rPr>
        <w:t>Prima rata di € 1.700,00 + IVA (pari a 2.074,00 euro) entro lunedì 1</w:t>
      </w:r>
      <w:r>
        <w:rPr>
          <w:rFonts w:ascii="Garamond" w:hAnsi="Garamond"/>
          <w:bCs/>
          <w:sz w:val="22"/>
          <w:szCs w:val="22"/>
        </w:rPr>
        <w:t>6</w:t>
      </w:r>
      <w:r w:rsidRPr="003C1755">
        <w:rPr>
          <w:rFonts w:ascii="Garamond" w:hAnsi="Garamond"/>
          <w:bCs/>
          <w:sz w:val="22"/>
          <w:szCs w:val="22"/>
        </w:rPr>
        <w:t xml:space="preserve"> dicembre 202</w:t>
      </w:r>
      <w:r>
        <w:rPr>
          <w:rFonts w:ascii="Garamond" w:hAnsi="Garamond"/>
          <w:bCs/>
          <w:sz w:val="22"/>
          <w:szCs w:val="22"/>
        </w:rPr>
        <w:t>4</w:t>
      </w:r>
    </w:p>
    <w:p w:rsidR="00216547" w:rsidRPr="003C1755" w:rsidRDefault="00216547" w:rsidP="0021654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3C1755">
        <w:rPr>
          <w:rFonts w:ascii="Garamond" w:hAnsi="Garamond"/>
          <w:bCs/>
          <w:sz w:val="22"/>
          <w:szCs w:val="22"/>
        </w:rPr>
        <w:t>Seconda rata di € 1.000,00 + IVA (pari a 1.220,00 euro) entro lunedì 2</w:t>
      </w:r>
      <w:r>
        <w:rPr>
          <w:rFonts w:ascii="Garamond" w:hAnsi="Garamond"/>
          <w:bCs/>
          <w:sz w:val="22"/>
          <w:szCs w:val="22"/>
        </w:rPr>
        <w:t>7</w:t>
      </w:r>
      <w:r w:rsidRPr="003C1755">
        <w:rPr>
          <w:rFonts w:ascii="Garamond" w:hAnsi="Garamond"/>
          <w:bCs/>
          <w:sz w:val="22"/>
          <w:szCs w:val="22"/>
        </w:rPr>
        <w:t xml:space="preserve"> gennaio 202</w:t>
      </w:r>
      <w:r>
        <w:rPr>
          <w:rFonts w:ascii="Garamond" w:hAnsi="Garamond"/>
          <w:bCs/>
          <w:sz w:val="22"/>
          <w:szCs w:val="22"/>
        </w:rPr>
        <w:t>5</w:t>
      </w:r>
    </w:p>
    <w:p w:rsidR="00216547" w:rsidRPr="003C1755" w:rsidRDefault="00216547" w:rsidP="0021654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3C1755">
        <w:rPr>
          <w:rFonts w:ascii="Garamond" w:hAnsi="Garamond"/>
          <w:bCs/>
          <w:sz w:val="22"/>
          <w:szCs w:val="22"/>
        </w:rPr>
        <w:t>Terza rata di € 1.000,00 + IVA(pari a 1.220,00 euro) entro lunedì 2</w:t>
      </w:r>
      <w:r>
        <w:rPr>
          <w:rFonts w:ascii="Garamond" w:hAnsi="Garamond"/>
          <w:bCs/>
          <w:sz w:val="22"/>
          <w:szCs w:val="22"/>
        </w:rPr>
        <w:t>4</w:t>
      </w:r>
      <w:r w:rsidRPr="003C1755">
        <w:rPr>
          <w:rFonts w:ascii="Garamond" w:hAnsi="Garamond"/>
          <w:bCs/>
          <w:sz w:val="22"/>
          <w:szCs w:val="22"/>
        </w:rPr>
        <w:t xml:space="preserve"> febbraio 202</w:t>
      </w:r>
      <w:r>
        <w:rPr>
          <w:rFonts w:ascii="Garamond" w:hAnsi="Garamond"/>
          <w:bCs/>
          <w:sz w:val="22"/>
          <w:szCs w:val="22"/>
        </w:rPr>
        <w:t>5</w:t>
      </w: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 caso di rinuncia non saranno restituite le quote già versate.</w:t>
      </w: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2D06FA">
        <w:rPr>
          <w:rFonts w:ascii="Garamond" w:hAnsi="Garamond"/>
          <w:b/>
          <w:bCs/>
          <w:smallCaps/>
          <w:color w:val="FF0000"/>
          <w:sz w:val="22"/>
          <w:szCs w:val="22"/>
        </w:rPr>
        <w:t>I</w:t>
      </w:r>
      <w:r w:rsidR="003A4794">
        <w:rPr>
          <w:rFonts w:ascii="Garamond" w:hAnsi="Garamond"/>
          <w:b/>
          <w:bCs/>
          <w:smallCaps/>
          <w:color w:val="FF0000"/>
          <w:sz w:val="22"/>
          <w:szCs w:val="22"/>
        </w:rPr>
        <w:t>l pagamento in</w:t>
      </w:r>
      <w:r w:rsidRPr="002D06FA">
        <w:rPr>
          <w:rFonts w:ascii="Garamond" w:hAnsi="Garamond"/>
          <w:b/>
          <w:bCs/>
          <w:smallCaps/>
          <w:color w:val="FF0000"/>
          <w:sz w:val="22"/>
          <w:szCs w:val="22"/>
        </w:rPr>
        <w:t xml:space="preserve"> un’unica soluzione</w:t>
      </w:r>
    </w:p>
    <w:p w:rsidR="00216547" w:rsidRPr="002D06FA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È per gli studenti che </w:t>
      </w:r>
      <w:r w:rsidRPr="002D06FA">
        <w:rPr>
          <w:rFonts w:ascii="Garamond" w:hAnsi="Garamond"/>
          <w:bCs/>
          <w:sz w:val="22"/>
          <w:szCs w:val="22"/>
        </w:rPr>
        <w:t>intendono avvalersi del Prestito per Merito erogato da Banca Intesa Sanpaolo</w:t>
      </w: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216547" w:rsidRPr="00D324E1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D324E1">
        <w:rPr>
          <w:rFonts w:ascii="Garamond" w:hAnsi="Garamond"/>
          <w:bCs/>
          <w:sz w:val="22"/>
          <w:szCs w:val="22"/>
        </w:rPr>
        <w:t xml:space="preserve">Il </w:t>
      </w:r>
      <w:r w:rsidRPr="00D324E1">
        <w:rPr>
          <w:rFonts w:ascii="Garamond" w:hAnsi="Garamond"/>
          <w:b/>
          <w:bCs/>
          <w:sz w:val="22"/>
          <w:szCs w:val="22"/>
        </w:rPr>
        <w:t>“Prestito per Merito” va richiesto a Banca Intesa Sanpaolo (</w:t>
      </w:r>
      <w:hyperlink r:id="rId10" w:history="1">
        <w:r w:rsidRPr="00D324E1">
          <w:rPr>
            <w:rStyle w:val="Collegamentoipertestuale"/>
            <w:rFonts w:ascii="Garamond" w:hAnsi="Garamond"/>
            <w:b/>
            <w:bCs/>
            <w:color w:val="auto"/>
            <w:sz w:val="22"/>
            <w:szCs w:val="22"/>
          </w:rPr>
          <w:t>leggi qui</w:t>
        </w:r>
      </w:hyperlink>
      <w:r w:rsidRPr="00D324E1">
        <w:rPr>
          <w:rFonts w:ascii="Garamond" w:hAnsi="Garamond"/>
          <w:b/>
          <w:bCs/>
          <w:sz w:val="22"/>
          <w:szCs w:val="22"/>
        </w:rPr>
        <w:t xml:space="preserve">) </w:t>
      </w:r>
      <w:r w:rsidRPr="00D324E1">
        <w:rPr>
          <w:rFonts w:ascii="Garamond" w:hAnsi="Garamond"/>
          <w:bCs/>
          <w:sz w:val="22"/>
          <w:szCs w:val="22"/>
        </w:rPr>
        <w:t>egrazie alla convenzione stipulata</w:t>
      </w:r>
      <w:r>
        <w:rPr>
          <w:rFonts w:ascii="Garamond" w:hAnsi="Garamond"/>
          <w:bCs/>
          <w:sz w:val="22"/>
          <w:szCs w:val="22"/>
        </w:rPr>
        <w:t xml:space="preserve"> dall’IPE Business School prevede un tasso fisso agevolato e una pratica d’istruttoria molto veloce. L’IPE sarà di supporto per compilare la richiesta di Prestito. </w:t>
      </w:r>
      <w:r w:rsidRPr="00D324E1">
        <w:rPr>
          <w:rFonts w:ascii="Garamond" w:hAnsi="Garamond"/>
          <w:b/>
          <w:bCs/>
          <w:sz w:val="22"/>
          <w:szCs w:val="22"/>
        </w:rPr>
        <w:t>Requisito per presentare la domanda alla Banca è la laurea almeno triennale con un voto di laurea pari o superiore a 100/110 (per i laureandi della magistrale si fa riferimento al voto di laurea triennale).</w:t>
      </w: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Il “Prestito per Merito” copre l’intero costo del Master </w:t>
      </w:r>
      <w:r w:rsidRPr="00460439">
        <w:rPr>
          <w:rFonts w:ascii="Garamond" w:hAnsi="Garamond"/>
          <w:bCs/>
          <w:sz w:val="22"/>
          <w:szCs w:val="22"/>
        </w:rPr>
        <w:t>ed è comprensivo della quota di iscrizione anticipata dallo studen</w:t>
      </w:r>
      <w:r>
        <w:rPr>
          <w:rFonts w:ascii="Garamond" w:hAnsi="Garamond"/>
          <w:bCs/>
          <w:sz w:val="22"/>
          <w:szCs w:val="22"/>
        </w:rPr>
        <w:t xml:space="preserve">te al momento dell’accettazione; inoltre è possibile farsi finanziare anche le spese di vitto e alloggio per risiedere a Napoli per la durata del Master. </w:t>
      </w:r>
    </w:p>
    <w:p w:rsidR="00216547" w:rsidRPr="00460439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216547" w:rsidRPr="001067F1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1067F1">
        <w:rPr>
          <w:rFonts w:ascii="Garamond" w:hAnsi="Garamond"/>
          <w:b/>
          <w:bCs/>
          <w:smallCaps/>
          <w:color w:val="FF0000"/>
          <w:sz w:val="22"/>
          <w:szCs w:val="22"/>
        </w:rPr>
        <w:t>Borse di studio</w:t>
      </w: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Sono messe a disposizione fino a 2 </w:t>
      </w:r>
      <w:r w:rsidRPr="00FC4BD9">
        <w:rPr>
          <w:rFonts w:ascii="Garamond" w:hAnsi="Garamond"/>
          <w:b/>
          <w:bCs/>
          <w:sz w:val="22"/>
          <w:szCs w:val="22"/>
        </w:rPr>
        <w:t>borse di studio</w:t>
      </w:r>
      <w:r>
        <w:rPr>
          <w:rFonts w:ascii="Garamond" w:hAnsi="Garamond"/>
          <w:b/>
          <w:bCs/>
          <w:sz w:val="22"/>
          <w:szCs w:val="22"/>
        </w:rPr>
        <w:t xml:space="preserve"> a copertura totale dei 3.700,00 euro + IVA e fino a 2 borse di studio a copertura parziale di 1.000,00 + IVA </w:t>
      </w:r>
      <w:r w:rsidRPr="00504385">
        <w:rPr>
          <w:rFonts w:ascii="Garamond" w:hAnsi="Garamond"/>
          <w:bCs/>
          <w:sz w:val="22"/>
          <w:szCs w:val="22"/>
        </w:rPr>
        <w:t xml:space="preserve">dei costi di iscrizione </w:t>
      </w: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E0501F">
        <w:rPr>
          <w:rFonts w:ascii="Garamond" w:hAnsi="Garamond"/>
          <w:b/>
          <w:bCs/>
          <w:sz w:val="22"/>
          <w:szCs w:val="22"/>
        </w:rPr>
        <w:t xml:space="preserve">L’International Experience è facoltativa </w:t>
      </w:r>
      <w:r>
        <w:rPr>
          <w:rFonts w:ascii="Garamond" w:hAnsi="Garamond"/>
          <w:bCs/>
          <w:sz w:val="22"/>
          <w:szCs w:val="22"/>
        </w:rPr>
        <w:t xml:space="preserve">e, in considerazione del limitato numero di posti, è necessario prenotarsi entro la prima decade di febbraio 2025. Entro fine gennaio 2025 sarà resa nota la relativa quota di partecipazione che include l’iscrizione alla Summer School, il viaggio e l’alloggio. </w:t>
      </w: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216547" w:rsidRPr="00E0501F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E0501F">
        <w:rPr>
          <w:rFonts w:ascii="Garamond" w:hAnsi="Garamond"/>
          <w:b/>
          <w:bCs/>
          <w:sz w:val="22"/>
          <w:szCs w:val="22"/>
        </w:rPr>
        <w:t>In caso di rinuncia o di ritiro dal Master o dalla Summer School, è escluso il diritto al rimborso anche parziale della quota di iscrizione e delle quote già versate.</w:t>
      </w: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2D10D2" w:rsidRDefault="002D10D2" w:rsidP="002D10D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F459A6">
        <w:rPr>
          <w:rFonts w:ascii="Garamond" w:hAnsi="Garamond"/>
          <w:b/>
          <w:bCs/>
          <w:smallCaps/>
          <w:color w:val="FF0000"/>
          <w:sz w:val="22"/>
          <w:szCs w:val="22"/>
        </w:rPr>
        <w:t>Articolazione del Master</w:t>
      </w:r>
    </w:p>
    <w:p w:rsidR="00216547" w:rsidRPr="00F459A6" w:rsidRDefault="00216547" w:rsidP="002D10D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4C6D68" w:rsidRDefault="004C6D68" w:rsidP="004C6D6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F459A6">
        <w:rPr>
          <w:rFonts w:ascii="Garamond" w:hAnsi="Garamond"/>
          <w:sz w:val="22"/>
          <w:szCs w:val="22"/>
        </w:rPr>
        <w:t xml:space="preserve">Il Master </w:t>
      </w:r>
      <w:r>
        <w:rPr>
          <w:rFonts w:ascii="Garamond" w:hAnsi="Garamond"/>
          <w:sz w:val="22"/>
          <w:szCs w:val="22"/>
        </w:rPr>
        <w:t xml:space="preserve">sarà inaugurato </w:t>
      </w:r>
      <w:r w:rsidRPr="00F459A6">
        <w:rPr>
          <w:rFonts w:ascii="Garamond" w:hAnsi="Garamond"/>
          <w:sz w:val="22"/>
          <w:szCs w:val="22"/>
        </w:rPr>
        <w:t>nella seconda metà di dicembre 202</w:t>
      </w:r>
      <w:r w:rsidR="00216547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 e prevede un periodo di studio individuale fino a gennaio. Le attività di aula avranno inizio a gennaio 202</w:t>
      </w:r>
      <w:r w:rsidR="00216547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e </w:t>
      </w:r>
      <w:r w:rsidRPr="00F459A6">
        <w:rPr>
          <w:rFonts w:ascii="Garamond" w:hAnsi="Garamond"/>
          <w:sz w:val="22"/>
          <w:szCs w:val="22"/>
        </w:rPr>
        <w:t>si svolgerà a Napoli presso la sede dell’IPE dal lunedì al venerdì, ore 9.30 - 16.30</w:t>
      </w:r>
      <w:r w:rsidR="00D331BA" w:rsidRPr="00D331BA">
        <w:rPr>
          <w:rFonts w:ascii="Garamond" w:hAnsi="Garamond"/>
          <w:sz w:val="22"/>
          <w:szCs w:val="22"/>
        </w:rPr>
        <w:t>talvolta 17:30/18:00.</w:t>
      </w:r>
    </w:p>
    <w:p w:rsidR="00A057E8" w:rsidRDefault="00A057E8" w:rsidP="004C6D6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A057E8" w:rsidRDefault="00A057E8" w:rsidP="00A057E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Il Master ha una </w:t>
      </w:r>
      <w:r w:rsidRPr="00FC4BD9">
        <w:rPr>
          <w:rFonts w:ascii="Garamond" w:hAnsi="Garamond"/>
          <w:sz w:val="22"/>
          <w:szCs w:val="22"/>
        </w:rPr>
        <w:t xml:space="preserve">durata complessiva di </w:t>
      </w:r>
      <w:r>
        <w:rPr>
          <w:rFonts w:ascii="Garamond" w:hAnsi="Garamond"/>
          <w:b/>
          <w:bCs/>
          <w:sz w:val="22"/>
          <w:szCs w:val="22"/>
        </w:rPr>
        <w:t>9</w:t>
      </w:r>
      <w:r w:rsidRPr="00FC4BD9">
        <w:rPr>
          <w:rFonts w:ascii="Garamond" w:hAnsi="Garamond"/>
          <w:b/>
          <w:bCs/>
          <w:sz w:val="22"/>
          <w:szCs w:val="22"/>
        </w:rPr>
        <w:t>00 ore</w:t>
      </w:r>
      <w:r w:rsidRPr="00FC4BD9">
        <w:rPr>
          <w:rFonts w:ascii="Garamond" w:hAnsi="Garamond"/>
          <w:sz w:val="22"/>
          <w:szCs w:val="22"/>
        </w:rPr>
        <w:t xml:space="preserve"> di cui 400 di attività applicative e project work</w:t>
      </w:r>
      <w:r>
        <w:rPr>
          <w:rFonts w:ascii="Garamond" w:hAnsi="Garamond"/>
          <w:sz w:val="22"/>
          <w:szCs w:val="22"/>
        </w:rPr>
        <w:t xml:space="preserve"> e la</w:t>
      </w:r>
      <w:r w:rsidRPr="00FC4BD9">
        <w:rPr>
          <w:rFonts w:ascii="Garamond" w:hAnsi="Garamond"/>
          <w:sz w:val="22"/>
          <w:szCs w:val="22"/>
        </w:rPr>
        <w:t xml:space="preserve"> frequenza è obbligatoria.Il calendario dettagliato delle lezioni sarà disponibile </w:t>
      </w:r>
      <w:r>
        <w:rPr>
          <w:rFonts w:ascii="Garamond" w:hAnsi="Garamond"/>
          <w:sz w:val="22"/>
          <w:szCs w:val="22"/>
        </w:rPr>
        <w:t>all’avvio del Master con il Welcome Day</w:t>
      </w:r>
      <w:r w:rsidRPr="00FC4BD9">
        <w:rPr>
          <w:rFonts w:ascii="Garamond" w:hAnsi="Garamond"/>
          <w:sz w:val="22"/>
          <w:szCs w:val="22"/>
        </w:rPr>
        <w:t>.</w:t>
      </w:r>
    </w:p>
    <w:p w:rsidR="00A057E8" w:rsidRPr="00FC4BD9" w:rsidRDefault="00A057E8" w:rsidP="00A057E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A057E8" w:rsidRDefault="00A057E8" w:rsidP="00A057E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FC4BD9">
        <w:rPr>
          <w:rFonts w:ascii="Garamond" w:hAnsi="Garamond"/>
          <w:sz w:val="22"/>
          <w:szCs w:val="22"/>
        </w:rPr>
        <w:t>Il Master richiede un impegno costante per la frequenza delle lezioni, per la preparazione degli esami, per l’applicazionedei contenuti appresi e per i lavori di gruppo.</w:t>
      </w:r>
    </w:p>
    <w:p w:rsidR="00A057E8" w:rsidRDefault="00A057E8" w:rsidP="004C6D6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4C6D68" w:rsidRDefault="004C6D68" w:rsidP="004C6D6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4794">
        <w:rPr>
          <w:rFonts w:ascii="Garamond" w:hAnsi="Garamond"/>
          <w:sz w:val="22"/>
          <w:szCs w:val="22"/>
        </w:rPr>
        <w:t xml:space="preserve">L’International Experience prevede 2 settimane di soggiorno studio presso </w:t>
      </w:r>
      <w:r w:rsidRPr="003A4794">
        <w:rPr>
          <w:rFonts w:ascii="Garamond" w:hAnsi="Garamond"/>
          <w:b/>
          <w:sz w:val="22"/>
          <w:szCs w:val="22"/>
        </w:rPr>
        <w:t xml:space="preserve">l’AESE Business School di Lisbona </w:t>
      </w:r>
      <w:r w:rsidRPr="003A4794">
        <w:rPr>
          <w:rFonts w:ascii="Garamond" w:hAnsi="Garamond"/>
          <w:sz w:val="22"/>
          <w:szCs w:val="22"/>
        </w:rPr>
        <w:t>èfacoltativa e prevede il pagamento di un’ulteriore quota di partecipazione; si svolgerà nel mese di luglio 202</w:t>
      </w:r>
      <w:r w:rsidR="00216547" w:rsidRPr="003A4794">
        <w:rPr>
          <w:rFonts w:ascii="Garamond" w:hAnsi="Garamond"/>
          <w:sz w:val="22"/>
          <w:szCs w:val="22"/>
        </w:rPr>
        <w:t>5</w:t>
      </w:r>
      <w:r w:rsidRPr="003A4794">
        <w:rPr>
          <w:rFonts w:ascii="Garamond" w:hAnsi="Garamond"/>
          <w:sz w:val="22"/>
          <w:szCs w:val="22"/>
        </w:rPr>
        <w:t xml:space="preserve"> secondo un calendario e un piano di costi che sarà comunicato entro fine gennaio 202</w:t>
      </w:r>
      <w:r w:rsidR="00216547" w:rsidRPr="003A4794">
        <w:rPr>
          <w:rFonts w:ascii="Garamond" w:hAnsi="Garamond"/>
          <w:sz w:val="22"/>
          <w:szCs w:val="22"/>
        </w:rPr>
        <w:t>5</w:t>
      </w:r>
      <w:r w:rsidRPr="003A4794">
        <w:rPr>
          <w:rFonts w:ascii="Garamond" w:hAnsi="Garamond"/>
          <w:sz w:val="22"/>
          <w:szCs w:val="22"/>
        </w:rPr>
        <w:t>.</w:t>
      </w:r>
    </w:p>
    <w:p w:rsidR="004C6D68" w:rsidRDefault="004C6D68" w:rsidP="004C6D6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A80140" w:rsidRPr="00F459A6" w:rsidRDefault="00A80140" w:rsidP="00A8014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EE5E47" w:rsidRDefault="00EE5E47" w:rsidP="002D10D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2D10D2" w:rsidRPr="00F459A6" w:rsidRDefault="002D10D2" w:rsidP="002D10D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F459A6">
        <w:rPr>
          <w:rFonts w:ascii="Garamond" w:hAnsi="Garamond"/>
          <w:b/>
          <w:bCs/>
          <w:smallCaps/>
          <w:color w:val="FF0000"/>
          <w:sz w:val="22"/>
          <w:szCs w:val="22"/>
        </w:rPr>
        <w:t>Modalità di partecipazione</w:t>
      </w:r>
    </w:p>
    <w:p w:rsidR="00F518F0" w:rsidRPr="00FC4BD9" w:rsidRDefault="00F518F0" w:rsidP="00F518F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FC4BD9">
        <w:rPr>
          <w:rFonts w:ascii="Garamond" w:hAnsi="Garamond"/>
          <w:sz w:val="22"/>
          <w:szCs w:val="22"/>
        </w:rPr>
        <w:t xml:space="preserve">I </w:t>
      </w:r>
      <w:r w:rsidRPr="008E5700">
        <w:rPr>
          <w:rFonts w:ascii="Garamond" w:hAnsi="Garamond"/>
          <w:sz w:val="22"/>
          <w:szCs w:val="22"/>
        </w:rPr>
        <w:t xml:space="preserve">laureandi e i laureati che intendono candidarsi al Master devono compilare la domanda di ammissione on line al seguente </w:t>
      </w:r>
      <w:r w:rsidR="008E5700" w:rsidRPr="008E5700">
        <w:rPr>
          <w:rFonts w:ascii="Garamond" w:hAnsi="Garamond"/>
          <w:sz w:val="22"/>
          <w:szCs w:val="22"/>
        </w:rPr>
        <w:t xml:space="preserve">link </w:t>
      </w:r>
      <w:hyperlink r:id="rId11" w:history="1">
        <w:r w:rsidR="003A4794" w:rsidRPr="003A4794">
          <w:rPr>
            <w:rStyle w:val="Collegamentoipertestuale"/>
            <w:rFonts w:ascii="Garamond" w:hAnsi="Garamond"/>
            <w:sz w:val="22"/>
            <w:szCs w:val="22"/>
          </w:rPr>
          <w:t>https://www.ipebs.it/mib2025application</w:t>
        </w:r>
      </w:hyperlink>
      <w:r w:rsidRPr="008E5700">
        <w:rPr>
          <w:rFonts w:ascii="Garamond" w:hAnsi="Garamond"/>
          <w:sz w:val="22"/>
          <w:szCs w:val="22"/>
        </w:rPr>
        <w:t>caricando i seguenti documenti</w:t>
      </w:r>
      <w:r w:rsidRPr="0067725F">
        <w:rPr>
          <w:rFonts w:ascii="Garamond" w:hAnsi="Garamond"/>
          <w:sz w:val="22"/>
          <w:szCs w:val="22"/>
        </w:rPr>
        <w:t>:</w:t>
      </w:r>
    </w:p>
    <w:p w:rsidR="00F518F0" w:rsidRPr="00FC4BD9" w:rsidRDefault="00F518F0" w:rsidP="00F518F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216547" w:rsidRPr="00A4174C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4174C">
        <w:rPr>
          <w:rFonts w:ascii="Garamond" w:hAnsi="Garamond"/>
          <w:sz w:val="22"/>
          <w:szCs w:val="22"/>
        </w:rPr>
        <w:t>1) curriculum vitae (sul modello disponibile sul sito);</w:t>
      </w:r>
    </w:p>
    <w:p w:rsidR="00216547" w:rsidRPr="007A382F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4174C">
        <w:rPr>
          <w:rFonts w:ascii="Garamond" w:hAnsi="Garamond"/>
          <w:sz w:val="22"/>
          <w:szCs w:val="22"/>
        </w:rPr>
        <w:t xml:space="preserve">2a) </w:t>
      </w:r>
      <w:r w:rsidRPr="00A4174C">
        <w:rPr>
          <w:rFonts w:ascii="Garamond" w:hAnsi="Garamond"/>
          <w:b/>
          <w:i/>
          <w:sz w:val="22"/>
          <w:szCs w:val="22"/>
        </w:rPr>
        <w:t>per i laureati</w:t>
      </w:r>
      <w:r w:rsidRPr="00A4174C">
        <w:rPr>
          <w:rFonts w:ascii="Garamond" w:hAnsi="Garamond"/>
          <w:sz w:val="22"/>
          <w:szCs w:val="22"/>
        </w:rPr>
        <w:t>: certificato di laurea</w:t>
      </w:r>
      <w:r w:rsidRPr="007A382F">
        <w:rPr>
          <w:rFonts w:ascii="Garamond" w:hAnsi="Garamond"/>
          <w:sz w:val="22"/>
          <w:szCs w:val="22"/>
        </w:rPr>
        <w:t xml:space="preserve"> con votazione riportata e certificato con esami sostenuti;</w:t>
      </w:r>
    </w:p>
    <w:p w:rsidR="00216547" w:rsidRPr="007A382F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Pr="007A382F">
        <w:rPr>
          <w:rFonts w:ascii="Garamond" w:hAnsi="Garamond"/>
          <w:sz w:val="22"/>
          <w:szCs w:val="22"/>
        </w:rPr>
        <w:t xml:space="preserve">b) </w:t>
      </w:r>
      <w:r w:rsidRPr="007A382F">
        <w:rPr>
          <w:rFonts w:ascii="Garamond" w:hAnsi="Garamond"/>
          <w:b/>
          <w:i/>
          <w:sz w:val="22"/>
          <w:szCs w:val="22"/>
        </w:rPr>
        <w:t>per i laureandi</w:t>
      </w:r>
      <w:r w:rsidRPr="007A382F">
        <w:rPr>
          <w:rFonts w:ascii="Garamond" w:hAnsi="Garamond"/>
          <w:sz w:val="22"/>
          <w:szCs w:val="22"/>
        </w:rPr>
        <w:t>: certificato esami con votazioni da cui si evincano gli esami ancora da sostenere;</w:t>
      </w:r>
    </w:p>
    <w:p w:rsidR="00216547" w:rsidRPr="00E0501F" w:rsidRDefault="00216547" w:rsidP="00216547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Garamond" w:hAnsi="Garamond"/>
          <w:sz w:val="22"/>
          <w:szCs w:val="22"/>
        </w:rPr>
      </w:pPr>
      <w:r w:rsidRPr="00E0501F">
        <w:rPr>
          <w:rFonts w:ascii="Garamond" w:hAnsi="Garamond"/>
          <w:sz w:val="22"/>
          <w:szCs w:val="22"/>
        </w:rPr>
        <w:t xml:space="preserve">per coloro che fanno </w:t>
      </w:r>
      <w:r w:rsidRPr="00E0501F">
        <w:rPr>
          <w:rFonts w:ascii="Garamond" w:hAnsi="Garamond"/>
          <w:b/>
          <w:sz w:val="22"/>
          <w:szCs w:val="22"/>
        </w:rPr>
        <w:t>richiesta di borse di studio legate al reddito:</w:t>
      </w:r>
      <w:r w:rsidRPr="00E0501F">
        <w:rPr>
          <w:rFonts w:ascii="Garamond" w:hAnsi="Garamond"/>
          <w:sz w:val="22"/>
          <w:szCs w:val="22"/>
        </w:rPr>
        <w:t xml:space="preserve"> indicazione dell’ISEE. </w:t>
      </w:r>
    </w:p>
    <w:p w:rsidR="00216547" w:rsidRPr="00E0501F" w:rsidRDefault="00216547" w:rsidP="00216547">
      <w:pPr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</w:p>
    <w:p w:rsidR="00216547" w:rsidRPr="007A382F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7A382F">
        <w:rPr>
          <w:rFonts w:ascii="Garamond" w:hAnsi="Garamond"/>
          <w:sz w:val="22"/>
          <w:szCs w:val="22"/>
        </w:rPr>
        <w:t xml:space="preserve">Al momento della presentazione della </w:t>
      </w:r>
      <w:r>
        <w:rPr>
          <w:rFonts w:ascii="Garamond" w:hAnsi="Garamond"/>
          <w:sz w:val="22"/>
          <w:szCs w:val="22"/>
        </w:rPr>
        <w:t>domanda andrà allegata</w:t>
      </w:r>
      <w:r w:rsidRPr="007A382F">
        <w:rPr>
          <w:rFonts w:ascii="Garamond" w:hAnsi="Garamond"/>
          <w:sz w:val="22"/>
          <w:szCs w:val="22"/>
        </w:rPr>
        <w:t>la certificazione ISEE per l’assegnazione de</w:t>
      </w:r>
      <w:r>
        <w:rPr>
          <w:rFonts w:ascii="Garamond" w:hAnsi="Garamond"/>
          <w:sz w:val="22"/>
          <w:szCs w:val="22"/>
        </w:rPr>
        <w:t>lle borse di studio</w:t>
      </w:r>
      <w:r w:rsidRPr="007A382F">
        <w:rPr>
          <w:rFonts w:ascii="Garamond" w:hAnsi="Garamond"/>
          <w:sz w:val="22"/>
          <w:szCs w:val="22"/>
        </w:rPr>
        <w:t xml:space="preserve">. </w:t>
      </w:r>
    </w:p>
    <w:p w:rsidR="00216547" w:rsidRDefault="00216547" w:rsidP="00216547">
      <w:pPr>
        <w:tabs>
          <w:tab w:val="left" w:pos="3581"/>
          <w:tab w:val="center" w:pos="5099"/>
        </w:tabs>
        <w:autoSpaceDE w:val="0"/>
        <w:autoSpaceDN w:val="0"/>
        <w:adjustRightInd w:val="0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2D10D2" w:rsidRPr="00F459A6" w:rsidRDefault="002D10D2" w:rsidP="002D10D2">
      <w:pPr>
        <w:tabs>
          <w:tab w:val="left" w:pos="3581"/>
          <w:tab w:val="center" w:pos="5099"/>
        </w:tabs>
        <w:autoSpaceDE w:val="0"/>
        <w:autoSpaceDN w:val="0"/>
        <w:adjustRightInd w:val="0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2D10D2" w:rsidRPr="00F459A6" w:rsidRDefault="002D10D2" w:rsidP="002D10D2">
      <w:pPr>
        <w:tabs>
          <w:tab w:val="left" w:pos="3581"/>
          <w:tab w:val="center" w:pos="5099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F459A6">
        <w:rPr>
          <w:rFonts w:ascii="Garamond" w:hAnsi="Garamond"/>
          <w:b/>
          <w:bCs/>
          <w:smallCaps/>
          <w:color w:val="FF0000"/>
          <w:sz w:val="22"/>
          <w:szCs w:val="22"/>
        </w:rPr>
        <w:t>Criteri di Selezione</w:t>
      </w:r>
    </w:p>
    <w:p w:rsidR="004C6D68" w:rsidRPr="00FC4BD9" w:rsidRDefault="004C6D68" w:rsidP="004C6D68">
      <w:p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2"/>
          <w:szCs w:val="22"/>
        </w:rPr>
      </w:pPr>
      <w:r w:rsidRPr="00FC4BD9">
        <w:rPr>
          <w:rFonts w:ascii="Garamond" w:hAnsi="Garamond"/>
          <w:color w:val="000000"/>
          <w:sz w:val="22"/>
          <w:szCs w:val="22"/>
        </w:rPr>
        <w:t>La selezione verrà effettuata da una Commissione, appositamente istituita dall’IPE, che si esprimerà congiudizio insindacabile. La selezione sarà suddivisa in tre fasi:</w:t>
      </w:r>
    </w:p>
    <w:p w:rsidR="004C6D68" w:rsidRPr="00FC4BD9" w:rsidRDefault="004C6D68" w:rsidP="004C6D68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FC4BD9">
        <w:rPr>
          <w:rFonts w:ascii="Garamond" w:hAnsi="Garamond"/>
          <w:b/>
          <w:bCs/>
          <w:color w:val="000000"/>
          <w:sz w:val="22"/>
          <w:szCs w:val="22"/>
        </w:rPr>
        <w:t>Fase 1 - Verifica di ammissibilità</w:t>
      </w:r>
    </w:p>
    <w:p w:rsidR="004C6D68" w:rsidRPr="00FC4BD9" w:rsidRDefault="004C6D68" w:rsidP="004C6D6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FC4BD9">
        <w:rPr>
          <w:rFonts w:ascii="Garamond" w:hAnsi="Garamond"/>
          <w:color w:val="000000"/>
          <w:sz w:val="22"/>
          <w:szCs w:val="22"/>
        </w:rPr>
        <w:t xml:space="preserve">Le domande di candidatura, pervenute entro il termine stabilito, saranno sottoposte alla verifica deirequisiti di ammissibilità </w:t>
      </w:r>
    </w:p>
    <w:p w:rsidR="004C6D68" w:rsidRPr="00FC4BD9" w:rsidRDefault="004C6D68" w:rsidP="004C6D6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4C6D68" w:rsidRPr="00FC4BD9" w:rsidRDefault="004C6D68" w:rsidP="004C6D68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FC4BD9">
        <w:rPr>
          <w:rFonts w:ascii="Garamond" w:hAnsi="Garamond"/>
          <w:b/>
          <w:bCs/>
          <w:color w:val="000000"/>
          <w:sz w:val="22"/>
          <w:szCs w:val="22"/>
        </w:rPr>
        <w:t>Fase 2 - Valutazione del curriculum</w:t>
      </w:r>
    </w:p>
    <w:p w:rsidR="004C6D68" w:rsidRPr="00FC4BD9" w:rsidRDefault="004C6D68" w:rsidP="004C6D6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FC4BD9">
        <w:rPr>
          <w:rFonts w:ascii="Garamond" w:hAnsi="Garamond"/>
          <w:color w:val="000000"/>
          <w:sz w:val="22"/>
          <w:szCs w:val="22"/>
        </w:rPr>
        <w:t>Per le domande ammissibili si procederà alla valutazione del curriculum prendendo inconsiderazione:</w:t>
      </w:r>
    </w:p>
    <w:p w:rsidR="004C6D68" w:rsidRPr="00FC4BD9" w:rsidRDefault="004C6D68" w:rsidP="004C6D6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FC4BD9">
        <w:rPr>
          <w:rFonts w:ascii="Garamond" w:hAnsi="Garamond"/>
          <w:color w:val="000000"/>
          <w:sz w:val="22"/>
          <w:szCs w:val="22"/>
        </w:rPr>
        <w:t>voto di laurea triennale e magistrale, media ponderata esami sostenuti;</w:t>
      </w:r>
    </w:p>
    <w:p w:rsidR="004C6D68" w:rsidRPr="00FC4BD9" w:rsidRDefault="004C6D68" w:rsidP="004C6D6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FC4BD9">
        <w:rPr>
          <w:rFonts w:ascii="Garamond" w:hAnsi="Garamond"/>
          <w:color w:val="000000"/>
          <w:sz w:val="22"/>
          <w:szCs w:val="22"/>
        </w:rPr>
        <w:t>conoscenza della lingua inglese e di altre lingue straniere;</w:t>
      </w:r>
    </w:p>
    <w:p w:rsidR="004C6D68" w:rsidRPr="00FC4BD9" w:rsidRDefault="004C6D68" w:rsidP="004C6D6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FC4BD9">
        <w:rPr>
          <w:rFonts w:ascii="Garamond" w:hAnsi="Garamond"/>
          <w:color w:val="000000"/>
          <w:sz w:val="22"/>
          <w:szCs w:val="22"/>
        </w:rPr>
        <w:t>stage ed esperienze professionali;</w:t>
      </w:r>
    </w:p>
    <w:p w:rsidR="004C6D68" w:rsidRPr="00FC4BD9" w:rsidRDefault="004C6D68" w:rsidP="004C6D6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FC4BD9">
        <w:rPr>
          <w:rFonts w:ascii="Garamond" w:hAnsi="Garamond"/>
          <w:color w:val="000000"/>
          <w:sz w:val="22"/>
          <w:szCs w:val="22"/>
        </w:rPr>
        <w:t>esperienze formative;</w:t>
      </w:r>
    </w:p>
    <w:p w:rsidR="004C6D68" w:rsidRPr="00FC4BD9" w:rsidRDefault="004C6D68" w:rsidP="004C6D6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2"/>
          <w:szCs w:val="22"/>
        </w:rPr>
      </w:pPr>
      <w:r w:rsidRPr="00FC4BD9">
        <w:rPr>
          <w:rFonts w:ascii="Garamond" w:hAnsi="Garamond"/>
          <w:color w:val="000000"/>
          <w:sz w:val="22"/>
          <w:szCs w:val="22"/>
        </w:rPr>
        <w:t>eventuali lettere di referenze.</w:t>
      </w:r>
    </w:p>
    <w:p w:rsidR="004C6D68" w:rsidRPr="00FC4BD9" w:rsidRDefault="004C6D68" w:rsidP="004C6D68">
      <w:pPr>
        <w:pStyle w:val="Paragrafoelenco"/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2"/>
          <w:szCs w:val="22"/>
        </w:rPr>
      </w:pPr>
    </w:p>
    <w:p w:rsidR="004C6D68" w:rsidRPr="00FC4BD9" w:rsidRDefault="004C6D68" w:rsidP="004C6D6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FC4BD9">
        <w:rPr>
          <w:rFonts w:ascii="Garamond" w:hAnsi="Garamond"/>
          <w:color w:val="000000"/>
          <w:sz w:val="22"/>
          <w:szCs w:val="22"/>
        </w:rPr>
        <w:lastRenderedPageBreak/>
        <w:t xml:space="preserve">I candidati potranno allegare alla domanda di partecipazione certificazioni utili alla valutazione della conoscenza di lingue straniere e  conseguite negli ultimi 2 anni: es. certificati TOEFL - </w:t>
      </w:r>
      <w:hyperlink r:id="rId12" w:tgtFrame="_blank" w:tooltip="Test di Ammissione" w:history="1">
        <w:r w:rsidRPr="00FC4BD9">
          <w:rPr>
            <w:rFonts w:ascii="Garamond" w:hAnsi="Garamond"/>
            <w:color w:val="000000"/>
            <w:sz w:val="22"/>
            <w:szCs w:val="22"/>
          </w:rPr>
          <w:t>Test</w:t>
        </w:r>
      </w:hyperlink>
      <w:r w:rsidRPr="00FC4BD9">
        <w:rPr>
          <w:rFonts w:ascii="Garamond" w:hAnsi="Garamond"/>
          <w:color w:val="000000"/>
          <w:sz w:val="22"/>
          <w:szCs w:val="22"/>
        </w:rPr>
        <w:t xml:space="preserve"> of English as a Foreign Language, First Cambridge Certificate, IELTS - International English Language Testing System. </w:t>
      </w:r>
    </w:p>
    <w:p w:rsidR="004C6D68" w:rsidRPr="00FC4BD9" w:rsidRDefault="004C6D68" w:rsidP="004C6D6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4C6D68" w:rsidRPr="00FC4BD9" w:rsidRDefault="004C6D68" w:rsidP="004C6D6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FC4BD9">
        <w:rPr>
          <w:rFonts w:ascii="Garamond" w:hAnsi="Garamond"/>
          <w:color w:val="000000"/>
          <w:sz w:val="22"/>
          <w:szCs w:val="22"/>
        </w:rPr>
        <w:t xml:space="preserve">Si consiglia di allegare un massimo di </w:t>
      </w:r>
      <w:r w:rsidRPr="00FC4BD9">
        <w:rPr>
          <w:rFonts w:ascii="Garamond" w:hAnsi="Garamond"/>
          <w:b/>
          <w:color w:val="000000"/>
          <w:sz w:val="22"/>
          <w:szCs w:val="22"/>
        </w:rPr>
        <w:t>due lettere di referenze</w:t>
      </w:r>
      <w:r w:rsidRPr="00FC4BD9">
        <w:rPr>
          <w:rFonts w:ascii="Garamond" w:hAnsi="Garamond"/>
          <w:color w:val="000000"/>
          <w:sz w:val="22"/>
          <w:szCs w:val="22"/>
        </w:rPr>
        <w:t xml:space="preserve"> di docenti o di professionisti del settore (sul sito </w:t>
      </w:r>
      <w:hyperlink r:id="rId13" w:history="1">
        <w:r w:rsidR="00D331BA" w:rsidRPr="00C5111F">
          <w:rPr>
            <w:rStyle w:val="Collegamentoipertestuale"/>
            <w:rFonts w:ascii="Garamond" w:hAnsi="Garamond"/>
            <w:sz w:val="22"/>
            <w:szCs w:val="22"/>
          </w:rPr>
          <w:t>www.ipebs.it</w:t>
        </w:r>
      </w:hyperlink>
      <w:r w:rsidRPr="00FC4BD9">
        <w:rPr>
          <w:rFonts w:ascii="Garamond" w:hAnsi="Garamond"/>
          <w:color w:val="000000"/>
          <w:sz w:val="22"/>
          <w:szCs w:val="22"/>
        </w:rPr>
        <w:t xml:space="preserve"> è disponibile un fac simile).</w:t>
      </w:r>
    </w:p>
    <w:p w:rsidR="004C6D68" w:rsidRPr="00FC4BD9" w:rsidRDefault="004C6D68" w:rsidP="004C6D6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4C6D68" w:rsidRDefault="004C6D68" w:rsidP="004C6D6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FC4BD9">
        <w:rPr>
          <w:rFonts w:ascii="Garamond" w:hAnsi="Garamond"/>
          <w:color w:val="000000"/>
          <w:sz w:val="22"/>
          <w:szCs w:val="22"/>
        </w:rPr>
        <w:t>Dopo le prime due fasi della selezione</w:t>
      </w:r>
      <w:r>
        <w:rPr>
          <w:rFonts w:ascii="Garamond" w:hAnsi="Garamond"/>
          <w:color w:val="000000"/>
          <w:sz w:val="22"/>
          <w:szCs w:val="22"/>
        </w:rPr>
        <w:t>,</w:t>
      </w:r>
      <w:r>
        <w:rPr>
          <w:rFonts w:ascii="Garamond" w:hAnsi="Garamond"/>
          <w:b/>
          <w:color w:val="000000"/>
          <w:sz w:val="22"/>
          <w:szCs w:val="22"/>
        </w:rPr>
        <w:t xml:space="preserve">i candidati in ordine cronologico di arrivo delle domande </w:t>
      </w:r>
      <w:r w:rsidRPr="00FC4BD9">
        <w:rPr>
          <w:rFonts w:ascii="Garamond" w:hAnsi="Garamond"/>
          <w:color w:val="000000"/>
          <w:sz w:val="22"/>
          <w:szCs w:val="22"/>
        </w:rPr>
        <w:t>s</w:t>
      </w:r>
      <w:r>
        <w:rPr>
          <w:rFonts w:ascii="Garamond" w:hAnsi="Garamond"/>
          <w:color w:val="000000"/>
          <w:sz w:val="22"/>
          <w:szCs w:val="22"/>
        </w:rPr>
        <w:t xml:space="preserve">aranno contattati via mail per fissare le prove di selezione e il calendario dei colloqui. </w:t>
      </w:r>
      <w:r w:rsidRPr="00FC4BD9">
        <w:rPr>
          <w:rFonts w:ascii="Garamond" w:hAnsi="Garamond"/>
          <w:color w:val="000000"/>
          <w:sz w:val="22"/>
          <w:szCs w:val="22"/>
        </w:rPr>
        <w:t>La mancatapartecipazione comporterà l'esclusione del candidato assente.</w:t>
      </w:r>
    </w:p>
    <w:p w:rsidR="003A4794" w:rsidRPr="00FC4BD9" w:rsidRDefault="003A4794" w:rsidP="004C6D6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3A4794" w:rsidRPr="007A382F" w:rsidRDefault="003A4794" w:rsidP="003A4794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>
        <w:rPr>
          <w:rFonts w:ascii="Garamond" w:hAnsi="Garamond"/>
          <w:b/>
          <w:bCs/>
          <w:color w:val="000000"/>
          <w:sz w:val="22"/>
          <w:szCs w:val="22"/>
        </w:rPr>
        <w:t>Fase 3 – V</w:t>
      </w:r>
      <w:r w:rsidRPr="007A382F">
        <w:rPr>
          <w:rFonts w:ascii="Garamond" w:hAnsi="Garamond"/>
          <w:b/>
          <w:bCs/>
          <w:color w:val="000000"/>
          <w:sz w:val="22"/>
          <w:szCs w:val="22"/>
        </w:rPr>
        <w:t xml:space="preserve">alutazione delle competenze </w:t>
      </w:r>
    </w:p>
    <w:p w:rsidR="003A4794" w:rsidRPr="007A382F" w:rsidRDefault="003A4794" w:rsidP="003A479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I</w:t>
      </w:r>
      <w:r w:rsidRPr="007A382F">
        <w:rPr>
          <w:rFonts w:ascii="Garamond" w:hAnsi="Garamond"/>
          <w:color w:val="000000"/>
          <w:sz w:val="22"/>
          <w:szCs w:val="22"/>
        </w:rPr>
        <w:t xml:space="preserve"> candidati che supereranno le prime due fasi del processo di selezione è previsto:</w:t>
      </w:r>
    </w:p>
    <w:p w:rsidR="003A4794" w:rsidRPr="00B72EEE" w:rsidRDefault="003A4794" w:rsidP="003A479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</w:rPr>
      </w:pPr>
    </w:p>
    <w:p w:rsidR="003A4794" w:rsidRPr="007A382F" w:rsidRDefault="003A4794" w:rsidP="003A479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 xml:space="preserve">Un </w:t>
      </w:r>
      <w:r>
        <w:rPr>
          <w:rFonts w:ascii="Garamond" w:hAnsi="Garamond"/>
          <w:color w:val="000000"/>
          <w:sz w:val="22"/>
          <w:szCs w:val="22"/>
        </w:rPr>
        <w:t>video di presentazione;</w:t>
      </w:r>
    </w:p>
    <w:p w:rsidR="003A4794" w:rsidRPr="007A382F" w:rsidRDefault="003A4794" w:rsidP="003A479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 xml:space="preserve">Un colloquio individuale per verificare </w:t>
      </w:r>
      <w:r>
        <w:rPr>
          <w:rFonts w:ascii="Garamond" w:hAnsi="Garamond"/>
          <w:color w:val="000000"/>
          <w:sz w:val="22"/>
          <w:szCs w:val="22"/>
        </w:rPr>
        <w:t>il curriculum</w:t>
      </w:r>
      <w:r w:rsidRPr="007A382F">
        <w:rPr>
          <w:rFonts w:ascii="Garamond" w:hAnsi="Garamond"/>
          <w:color w:val="000000"/>
          <w:sz w:val="22"/>
          <w:szCs w:val="22"/>
        </w:rPr>
        <w:t xml:space="preserve"> e le motivazioni;</w:t>
      </w:r>
    </w:p>
    <w:p w:rsidR="003A4794" w:rsidRPr="00B72EEE" w:rsidRDefault="003A4794" w:rsidP="003A479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</w:rPr>
      </w:pPr>
    </w:p>
    <w:p w:rsidR="003A4794" w:rsidRDefault="003A4794" w:rsidP="003A479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 xml:space="preserve">Al termine del processo di selezione sarà </w:t>
      </w:r>
      <w:r>
        <w:rPr>
          <w:rFonts w:ascii="Garamond" w:hAnsi="Garamond"/>
          <w:color w:val="000000"/>
          <w:sz w:val="22"/>
          <w:szCs w:val="22"/>
        </w:rPr>
        <w:t>comunicato via mail</w:t>
      </w:r>
      <w:r w:rsidRPr="007A382F">
        <w:rPr>
          <w:rFonts w:ascii="Garamond" w:hAnsi="Garamond"/>
          <w:color w:val="000000"/>
          <w:sz w:val="22"/>
          <w:szCs w:val="22"/>
        </w:rPr>
        <w:t xml:space="preserve"> l'elenco degli allievi ammessi al Master. La </w:t>
      </w:r>
      <w:r>
        <w:rPr>
          <w:rFonts w:ascii="Garamond" w:hAnsi="Garamond"/>
          <w:color w:val="000000"/>
          <w:sz w:val="22"/>
          <w:szCs w:val="22"/>
        </w:rPr>
        <w:t xml:space="preserve">comunicazione </w:t>
      </w:r>
      <w:r w:rsidRPr="007A382F">
        <w:rPr>
          <w:rFonts w:ascii="Garamond" w:hAnsi="Garamond"/>
          <w:color w:val="000000"/>
          <w:sz w:val="22"/>
          <w:szCs w:val="22"/>
        </w:rPr>
        <w:t>avrà valore legale per l’adempimento di tutte le procedure per perfezionare l’iscrizione al Master.</w:t>
      </w:r>
    </w:p>
    <w:p w:rsidR="004C6D68" w:rsidRDefault="004C6D68" w:rsidP="004C6D6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2D10D2" w:rsidRDefault="002D10D2" w:rsidP="002D10D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F459A6">
        <w:rPr>
          <w:rFonts w:ascii="Garamond" w:hAnsi="Garamond"/>
          <w:b/>
          <w:bCs/>
          <w:smallCaps/>
          <w:color w:val="FF0000"/>
          <w:sz w:val="22"/>
          <w:szCs w:val="22"/>
        </w:rPr>
        <w:t>Documenti da produrre da parte dei vincitori</w:t>
      </w:r>
    </w:p>
    <w:p w:rsidR="00216547" w:rsidRPr="00F459A6" w:rsidRDefault="00216547" w:rsidP="002D10D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017CDA" w:rsidRPr="003E159E" w:rsidRDefault="00017CDA" w:rsidP="00017CD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3E159E">
        <w:rPr>
          <w:rFonts w:ascii="Garamond" w:hAnsi="Garamond"/>
          <w:color w:val="000000" w:themeColor="text1"/>
          <w:sz w:val="22"/>
          <w:szCs w:val="22"/>
        </w:rPr>
        <w:t>I vincitori, una volta ricevuta la comunicazione ufficiale,dovranno far pervenire all’IPE Business Schooluna dichiarazione di accettazione o dirinuncia alle condizioni indicate dal presente Regolamento</w:t>
      </w:r>
      <w:r w:rsidRPr="00636506">
        <w:rPr>
          <w:rFonts w:ascii="Garamond" w:hAnsi="Garamond"/>
          <w:color w:val="000000" w:themeColor="text1"/>
          <w:sz w:val="22"/>
          <w:szCs w:val="22"/>
        </w:rPr>
        <w:t xml:space="preserve">allegando copia dell’avvenuto pagamento della tassa di iscrizione. </w:t>
      </w:r>
      <w:r w:rsidRPr="00636506">
        <w:rPr>
          <w:rFonts w:ascii="Garamond" w:hAnsi="Garamond"/>
          <w:b/>
          <w:bCs/>
          <w:color w:val="000000" w:themeColor="text1"/>
          <w:sz w:val="22"/>
          <w:szCs w:val="22"/>
        </w:rPr>
        <w:t>L’iscrizione si</w:t>
      </w:r>
      <w:r w:rsidRPr="003E159E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perfeziona con il pagamento di 200,00 + IVA </w:t>
      </w:r>
      <w:r w:rsidRPr="003E159E">
        <w:rPr>
          <w:rFonts w:ascii="Garamond" w:hAnsi="Garamond"/>
          <w:bCs/>
          <w:color w:val="000000" w:themeColor="text1"/>
          <w:sz w:val="22"/>
          <w:szCs w:val="22"/>
        </w:rPr>
        <w:t>.</w:t>
      </w:r>
    </w:p>
    <w:p w:rsidR="000416C7" w:rsidRPr="00F459A6" w:rsidRDefault="000416C7" w:rsidP="002D10D2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216547" w:rsidRDefault="00216547" w:rsidP="0021654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FC4BD9">
        <w:rPr>
          <w:rFonts w:ascii="Garamond" w:hAnsi="Garamond"/>
          <w:b/>
          <w:bCs/>
          <w:smallCaps/>
          <w:color w:val="FF0000"/>
          <w:sz w:val="22"/>
          <w:szCs w:val="22"/>
        </w:rPr>
        <w:t>borse di studio e certificazione isee</w:t>
      </w:r>
    </w:p>
    <w:p w:rsidR="00216547" w:rsidRDefault="00216547" w:rsidP="0021654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92CFF">
        <w:rPr>
          <w:rFonts w:ascii="Garamond" w:hAnsi="Garamond"/>
          <w:bCs/>
          <w:sz w:val="22"/>
          <w:szCs w:val="22"/>
        </w:rPr>
        <w:t>Al fine di agevolare l’iscrizione al Master, è prevista la possibilità di beneficiare di borse di studio e di un prestito d’onore</w:t>
      </w:r>
      <w:r>
        <w:rPr>
          <w:rFonts w:ascii="Garamond" w:hAnsi="Garamond"/>
          <w:bCs/>
          <w:sz w:val="22"/>
          <w:szCs w:val="22"/>
        </w:rPr>
        <w:t>.</w:t>
      </w:r>
    </w:p>
    <w:p w:rsidR="00216547" w:rsidRPr="00FC4BD9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216547" w:rsidRDefault="00216547" w:rsidP="00216547">
      <w:pPr>
        <w:suppressAutoHyphens/>
        <w:jc w:val="both"/>
        <w:rPr>
          <w:rFonts w:ascii="Garamond" w:hAnsi="Garamond"/>
          <w:b/>
          <w:smallCaps/>
          <w:color w:val="FF0000"/>
          <w:sz w:val="22"/>
          <w:szCs w:val="22"/>
        </w:rPr>
      </w:pPr>
      <w:r w:rsidRPr="00B27DE4">
        <w:rPr>
          <w:rFonts w:ascii="Garamond" w:hAnsi="Garamond"/>
          <w:b/>
          <w:smallCaps/>
          <w:sz w:val="22"/>
          <w:szCs w:val="22"/>
        </w:rPr>
        <w:t>A)</w:t>
      </w:r>
      <w:r w:rsidRPr="00B27DE4">
        <w:rPr>
          <w:rFonts w:ascii="Garamond" w:hAnsi="Garamond"/>
          <w:b/>
          <w:smallCaps/>
          <w:color w:val="FF0000"/>
          <w:sz w:val="22"/>
          <w:szCs w:val="22"/>
        </w:rPr>
        <w:t xml:space="preserve"> Borse di studio per reddito e per merito a copertura totale </w:t>
      </w:r>
      <w:r>
        <w:rPr>
          <w:rFonts w:ascii="Garamond" w:hAnsi="Garamond"/>
          <w:b/>
          <w:smallCaps/>
          <w:color w:val="FF0000"/>
          <w:sz w:val="22"/>
          <w:szCs w:val="22"/>
        </w:rPr>
        <w:t xml:space="preserve">e a copertura parziale </w:t>
      </w:r>
      <w:r w:rsidRPr="00B27DE4">
        <w:rPr>
          <w:rFonts w:ascii="Garamond" w:hAnsi="Garamond"/>
          <w:b/>
          <w:smallCaps/>
          <w:color w:val="FF0000"/>
          <w:sz w:val="22"/>
          <w:szCs w:val="22"/>
        </w:rPr>
        <w:t>dei costi di iscrizione</w:t>
      </w:r>
    </w:p>
    <w:p w:rsidR="00216547" w:rsidRPr="00B27DE4" w:rsidRDefault="00216547" w:rsidP="00216547">
      <w:pPr>
        <w:suppressAutoHyphens/>
        <w:jc w:val="both"/>
        <w:rPr>
          <w:rFonts w:ascii="Garamond" w:hAnsi="Garamond"/>
          <w:b/>
          <w:smallCaps/>
          <w:color w:val="FF0000"/>
          <w:sz w:val="22"/>
          <w:szCs w:val="22"/>
        </w:rPr>
      </w:pPr>
    </w:p>
    <w:p w:rsidR="00216547" w:rsidRDefault="00216547" w:rsidP="00216547">
      <w:pPr>
        <w:suppressAutoHyphens/>
        <w:jc w:val="both"/>
        <w:rPr>
          <w:rFonts w:ascii="Garamond" w:hAnsi="Garamond"/>
          <w:sz w:val="22"/>
          <w:szCs w:val="22"/>
        </w:rPr>
      </w:pPr>
      <w:r w:rsidRPr="00B27DE4">
        <w:rPr>
          <w:rFonts w:ascii="Garamond" w:hAnsi="Garamond"/>
          <w:b/>
          <w:sz w:val="22"/>
          <w:szCs w:val="22"/>
        </w:rPr>
        <w:t>L’Associazione Alumni IPE</w:t>
      </w:r>
      <w:r w:rsidRPr="00B27DE4">
        <w:rPr>
          <w:rFonts w:ascii="Garamond" w:hAnsi="Garamond"/>
          <w:sz w:val="22"/>
          <w:szCs w:val="22"/>
        </w:rPr>
        <w:t xml:space="preserve"> (</w:t>
      </w:r>
      <w:hyperlink r:id="rId14" w:history="1">
        <w:r w:rsidR="003A4794" w:rsidRPr="003067C6">
          <w:rPr>
            <w:rStyle w:val="Collegamentoipertestuale"/>
            <w:rFonts w:ascii="Garamond" w:hAnsi="Garamond"/>
            <w:bCs/>
            <w:sz w:val="22"/>
            <w:szCs w:val="22"/>
          </w:rPr>
          <w:t>www.ipebs.it/alumni</w:t>
        </w:r>
      </w:hyperlink>
      <w:r w:rsidRPr="00B27DE4">
        <w:rPr>
          <w:rFonts w:ascii="Garamond" w:hAnsi="Garamond"/>
          <w:sz w:val="22"/>
          <w:szCs w:val="22"/>
        </w:rPr>
        <w:t xml:space="preserve">) mette a disposizione </w:t>
      </w:r>
      <w:r w:rsidRPr="00715516">
        <w:rPr>
          <w:rFonts w:ascii="Garamond" w:hAnsi="Garamond"/>
          <w:b/>
          <w:sz w:val="22"/>
          <w:szCs w:val="22"/>
        </w:rPr>
        <w:t>fino a</w:t>
      </w:r>
      <w:r w:rsidRPr="007A7B56">
        <w:rPr>
          <w:rFonts w:ascii="Garamond" w:hAnsi="Garamond"/>
          <w:b/>
          <w:sz w:val="22"/>
          <w:szCs w:val="22"/>
        </w:rPr>
        <w:t xml:space="preserve">2 borse di studio di </w:t>
      </w:r>
      <w:r w:rsidRPr="007A7B56">
        <w:rPr>
          <w:rFonts w:ascii="Garamond" w:hAnsi="Garamond"/>
          <w:b/>
          <w:bCs/>
          <w:sz w:val="22"/>
          <w:szCs w:val="22"/>
        </w:rPr>
        <w:t xml:space="preserve">€ </w:t>
      </w:r>
      <w:r>
        <w:rPr>
          <w:rFonts w:ascii="Garamond" w:hAnsi="Garamond"/>
          <w:b/>
          <w:bCs/>
          <w:sz w:val="22"/>
          <w:szCs w:val="22"/>
        </w:rPr>
        <w:t>3</w:t>
      </w:r>
      <w:r w:rsidRPr="007A7B56">
        <w:rPr>
          <w:rFonts w:ascii="Garamond" w:hAnsi="Garamond"/>
          <w:b/>
          <w:bCs/>
          <w:sz w:val="22"/>
          <w:szCs w:val="22"/>
        </w:rPr>
        <w:t>.</w:t>
      </w:r>
      <w:r>
        <w:rPr>
          <w:rFonts w:ascii="Garamond" w:hAnsi="Garamond"/>
          <w:b/>
          <w:bCs/>
          <w:sz w:val="22"/>
          <w:szCs w:val="22"/>
        </w:rPr>
        <w:t>7</w:t>
      </w:r>
      <w:r w:rsidRPr="007A7B56">
        <w:rPr>
          <w:rFonts w:ascii="Garamond" w:hAnsi="Garamond"/>
          <w:b/>
          <w:bCs/>
          <w:sz w:val="22"/>
          <w:szCs w:val="22"/>
        </w:rPr>
        <w:t>00,00</w:t>
      </w:r>
      <w:r>
        <w:rPr>
          <w:rFonts w:ascii="Garamond" w:hAnsi="Garamond"/>
          <w:sz w:val="22"/>
          <w:szCs w:val="22"/>
        </w:rPr>
        <w:t xml:space="preserve">+IVA </w:t>
      </w:r>
      <w:r w:rsidRPr="00B27DE4">
        <w:rPr>
          <w:rFonts w:ascii="Garamond" w:hAnsi="Garamond"/>
          <w:sz w:val="22"/>
          <w:szCs w:val="22"/>
        </w:rPr>
        <w:t>cadauna a copertura totale del</w:t>
      </w:r>
      <w:r>
        <w:rPr>
          <w:rFonts w:ascii="Garamond" w:hAnsi="Garamond"/>
          <w:sz w:val="22"/>
          <w:szCs w:val="22"/>
        </w:rPr>
        <w:t>la quota di iscrizione</w:t>
      </w:r>
      <w:r w:rsidRPr="00B27DE4">
        <w:rPr>
          <w:rFonts w:ascii="Garamond" w:hAnsi="Garamond"/>
          <w:sz w:val="22"/>
          <w:szCs w:val="22"/>
        </w:rPr>
        <w:t xml:space="preserve"> al Master</w:t>
      </w:r>
      <w:r>
        <w:rPr>
          <w:rFonts w:ascii="Garamond" w:hAnsi="Garamond"/>
          <w:sz w:val="22"/>
          <w:szCs w:val="22"/>
        </w:rPr>
        <w:t>; non è coperta dalla borsa di studio la quota di iscrizione di 200,00 + IVA versata al momento dell’accettazione.</w:t>
      </w:r>
    </w:p>
    <w:p w:rsidR="00216547" w:rsidRDefault="00216547" w:rsidP="00216547">
      <w:pPr>
        <w:suppressAutoHyphens/>
        <w:jc w:val="both"/>
        <w:rPr>
          <w:rFonts w:ascii="Garamond" w:hAnsi="Garamond"/>
          <w:bCs/>
          <w:sz w:val="22"/>
          <w:szCs w:val="22"/>
        </w:rPr>
      </w:pPr>
    </w:p>
    <w:p w:rsidR="00216547" w:rsidRPr="00D324E1" w:rsidRDefault="00216547" w:rsidP="00216547">
      <w:pPr>
        <w:suppressAutoHyphens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L’IPE Business School mette a disposizione </w:t>
      </w:r>
      <w:r w:rsidRPr="00715516">
        <w:rPr>
          <w:rFonts w:ascii="Garamond" w:hAnsi="Garamond"/>
          <w:b/>
          <w:bCs/>
          <w:sz w:val="22"/>
          <w:szCs w:val="22"/>
        </w:rPr>
        <w:t>fino a</w:t>
      </w:r>
      <w:r>
        <w:rPr>
          <w:rFonts w:ascii="Garamond" w:hAnsi="Garamond"/>
          <w:b/>
          <w:bCs/>
          <w:sz w:val="22"/>
          <w:szCs w:val="22"/>
        </w:rPr>
        <w:t xml:space="preserve"> 2</w:t>
      </w:r>
      <w:r w:rsidRPr="007A7B56">
        <w:rPr>
          <w:rFonts w:ascii="Garamond" w:hAnsi="Garamond"/>
          <w:b/>
          <w:bCs/>
          <w:sz w:val="22"/>
          <w:szCs w:val="22"/>
        </w:rPr>
        <w:t xml:space="preserve"> borse di studio da 1.000,00 euro</w:t>
      </w:r>
      <w:r>
        <w:rPr>
          <w:rFonts w:ascii="Garamond" w:hAnsi="Garamond"/>
          <w:bCs/>
          <w:sz w:val="22"/>
          <w:szCs w:val="22"/>
        </w:rPr>
        <w:t xml:space="preserve"> + IVA cadauna </w:t>
      </w:r>
      <w:r w:rsidRPr="00D324E1">
        <w:rPr>
          <w:rFonts w:ascii="Garamond" w:hAnsi="Garamond"/>
          <w:b/>
          <w:bCs/>
          <w:sz w:val="22"/>
          <w:szCs w:val="22"/>
        </w:rPr>
        <w:t>a copertura parziale della prima rata di iscrizione.</w:t>
      </w:r>
    </w:p>
    <w:p w:rsidR="00216547" w:rsidRDefault="00216547" w:rsidP="00216547">
      <w:pPr>
        <w:suppressAutoHyphens/>
        <w:jc w:val="both"/>
        <w:rPr>
          <w:rFonts w:ascii="Garamond" w:hAnsi="Garamond"/>
          <w:bCs/>
          <w:sz w:val="22"/>
          <w:szCs w:val="22"/>
        </w:rPr>
      </w:pPr>
    </w:p>
    <w:p w:rsidR="00216547" w:rsidRDefault="00216547" w:rsidP="00216547">
      <w:pPr>
        <w:suppressAutoHyphens/>
        <w:jc w:val="both"/>
        <w:rPr>
          <w:rFonts w:ascii="Garamond" w:hAnsi="Garamond"/>
          <w:sz w:val="22"/>
          <w:szCs w:val="22"/>
        </w:rPr>
      </w:pPr>
      <w:r w:rsidRPr="00B27DE4">
        <w:rPr>
          <w:rFonts w:ascii="Garamond" w:hAnsi="Garamond"/>
          <w:bCs/>
          <w:sz w:val="22"/>
          <w:szCs w:val="22"/>
        </w:rPr>
        <w:t xml:space="preserve">Le borse di studio saranno assegnate agli ammessi al Master con fascia ISEE inferiore a € 15.000,00, previo colloquio. Nel </w:t>
      </w:r>
      <w:r w:rsidRPr="00B27DE4">
        <w:rPr>
          <w:rFonts w:ascii="Garamond" w:hAnsi="Garamond"/>
          <w:sz w:val="22"/>
          <w:szCs w:val="22"/>
        </w:rPr>
        <w:t>caso di un numero maggiore di richieste verrà stilata una graduatoria tenendo conto dei seguenti criteri: punteggio della graduatoria di ammissione al Master ed esito di un colloquio di valutazione con commissione del Consiglio Direttivo dell’Associazione Alumni IPE. Il giudizio della commissione sarà insindacabile.</w:t>
      </w:r>
    </w:p>
    <w:p w:rsidR="00216547" w:rsidRDefault="00216547" w:rsidP="00216547">
      <w:pPr>
        <w:suppressAutoHyphens/>
        <w:jc w:val="both"/>
        <w:rPr>
          <w:rFonts w:ascii="Garamond" w:hAnsi="Garamond"/>
          <w:sz w:val="22"/>
          <w:szCs w:val="22"/>
        </w:rPr>
      </w:pPr>
    </w:p>
    <w:p w:rsidR="001C1A67" w:rsidRDefault="001C1A67" w:rsidP="00216547">
      <w:pPr>
        <w:suppressAutoHyphens/>
        <w:jc w:val="both"/>
        <w:rPr>
          <w:rFonts w:ascii="Garamond" w:hAnsi="Garamond"/>
          <w:sz w:val="22"/>
          <w:szCs w:val="22"/>
        </w:rPr>
      </w:pPr>
    </w:p>
    <w:p w:rsidR="001C1A67" w:rsidRDefault="001C1A67" w:rsidP="00216547">
      <w:pPr>
        <w:suppressAutoHyphens/>
        <w:jc w:val="both"/>
        <w:rPr>
          <w:rFonts w:ascii="Garamond" w:hAnsi="Garamond"/>
          <w:sz w:val="22"/>
          <w:szCs w:val="22"/>
        </w:rPr>
      </w:pPr>
    </w:p>
    <w:p w:rsidR="001C1A67" w:rsidRDefault="001C1A67" w:rsidP="00216547">
      <w:pPr>
        <w:suppressAutoHyphens/>
        <w:jc w:val="both"/>
        <w:rPr>
          <w:rFonts w:ascii="Garamond" w:hAnsi="Garamond"/>
          <w:sz w:val="22"/>
          <w:szCs w:val="22"/>
        </w:rPr>
      </w:pPr>
    </w:p>
    <w:p w:rsidR="00216547" w:rsidRDefault="00216547" w:rsidP="00216547">
      <w:pPr>
        <w:suppressAutoHyphens/>
        <w:jc w:val="both"/>
        <w:rPr>
          <w:rFonts w:ascii="Garamond" w:hAnsi="Garamond"/>
          <w:b/>
          <w:smallCaps/>
          <w:color w:val="FF0000"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lastRenderedPageBreak/>
        <w:t>B</w:t>
      </w:r>
      <w:r w:rsidRPr="00FC4BD9">
        <w:rPr>
          <w:rFonts w:ascii="Garamond" w:hAnsi="Garamond"/>
          <w:b/>
          <w:smallCaps/>
          <w:sz w:val="22"/>
          <w:szCs w:val="22"/>
        </w:rPr>
        <w:t>)</w:t>
      </w:r>
      <w:r w:rsidRPr="00FC4BD9">
        <w:rPr>
          <w:rFonts w:ascii="Garamond" w:hAnsi="Garamond"/>
          <w:b/>
          <w:smallCaps/>
          <w:color w:val="FF0000"/>
          <w:sz w:val="22"/>
          <w:szCs w:val="22"/>
        </w:rPr>
        <w:t>Borse di studio per studenti fuori Regione Campania</w:t>
      </w:r>
    </w:p>
    <w:p w:rsidR="00216547" w:rsidRPr="00FC4BD9" w:rsidRDefault="00216547" w:rsidP="00216547">
      <w:pPr>
        <w:suppressAutoHyphens/>
        <w:jc w:val="both"/>
        <w:rPr>
          <w:rFonts w:ascii="Garamond" w:hAnsi="Garamond"/>
          <w:b/>
          <w:smallCaps/>
          <w:color w:val="FF0000"/>
          <w:sz w:val="22"/>
          <w:szCs w:val="22"/>
        </w:rPr>
      </w:pPr>
    </w:p>
    <w:p w:rsidR="00216547" w:rsidRPr="00FC4BD9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FC4BD9">
        <w:rPr>
          <w:rFonts w:ascii="Garamond" w:hAnsi="Garamond"/>
          <w:color w:val="000000"/>
          <w:sz w:val="22"/>
          <w:szCs w:val="22"/>
        </w:rPr>
        <w:t xml:space="preserve">Per gli studenti fuori regione Campania ammessi al Master sono messe a disposizione </w:t>
      </w:r>
      <w:r w:rsidRPr="00715516">
        <w:rPr>
          <w:rFonts w:ascii="Garamond" w:hAnsi="Garamond"/>
          <w:b/>
          <w:color w:val="000000"/>
          <w:sz w:val="22"/>
          <w:szCs w:val="22"/>
        </w:rPr>
        <w:t>fino a2 borse di studio</w:t>
      </w:r>
      <w:r w:rsidRPr="00FC4BD9">
        <w:rPr>
          <w:rFonts w:ascii="Garamond" w:hAnsi="Garamond"/>
          <w:color w:val="000000"/>
          <w:sz w:val="22"/>
          <w:szCs w:val="22"/>
        </w:rPr>
        <w:t xml:space="preserve"> dal </w:t>
      </w:r>
      <w:r w:rsidRPr="000450C7">
        <w:rPr>
          <w:rFonts w:ascii="Garamond" w:hAnsi="Garamond"/>
          <w:b/>
          <w:color w:val="000000"/>
          <w:sz w:val="22"/>
          <w:szCs w:val="22"/>
        </w:rPr>
        <w:t>valore massimo di 1.</w:t>
      </w:r>
      <w:r>
        <w:rPr>
          <w:rFonts w:ascii="Garamond" w:hAnsi="Garamond"/>
          <w:b/>
          <w:color w:val="000000"/>
          <w:sz w:val="22"/>
          <w:szCs w:val="22"/>
        </w:rPr>
        <w:t>0</w:t>
      </w:r>
      <w:r w:rsidRPr="000450C7">
        <w:rPr>
          <w:rFonts w:ascii="Garamond" w:hAnsi="Garamond"/>
          <w:b/>
          <w:color w:val="000000"/>
          <w:sz w:val="22"/>
          <w:szCs w:val="22"/>
        </w:rPr>
        <w:t>00,00 + IVA euro cadauna</w:t>
      </w:r>
      <w:r w:rsidRPr="00FC4BD9">
        <w:rPr>
          <w:rFonts w:ascii="Garamond" w:hAnsi="Garamond"/>
          <w:color w:val="000000"/>
          <w:sz w:val="22"/>
          <w:szCs w:val="22"/>
        </w:rPr>
        <w:t>. Nel caso di maggior numero di richieste sarà stilata</w:t>
      </w:r>
      <w:r w:rsidRPr="00FC4BD9">
        <w:rPr>
          <w:rFonts w:ascii="Garamond" w:hAnsi="Garamond"/>
          <w:sz w:val="22"/>
          <w:szCs w:val="22"/>
        </w:rPr>
        <w:t xml:space="preserve">una graduatoria tenendo conto dei seguenti criteri: distanza della città di provenienza da Napoli, punteggio della graduatoria di ammissione al Master, </w:t>
      </w:r>
      <w:r>
        <w:rPr>
          <w:rFonts w:ascii="Garamond" w:hAnsi="Garamond"/>
          <w:sz w:val="22"/>
          <w:szCs w:val="22"/>
        </w:rPr>
        <w:t xml:space="preserve">voto ultimo titolo di studio, </w:t>
      </w:r>
      <w:r w:rsidRPr="00FC4BD9">
        <w:rPr>
          <w:rFonts w:ascii="Garamond" w:hAnsi="Garamond"/>
          <w:sz w:val="22"/>
          <w:szCs w:val="22"/>
        </w:rPr>
        <w:t xml:space="preserve">voto di laurea triennale, voto di laurea specialistica oppure media esami, reddito ed esito di un colloquio di valutazione </w:t>
      </w:r>
    </w:p>
    <w:p w:rsidR="00216547" w:rsidRPr="00D324E1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2"/>
          <w:szCs w:val="22"/>
        </w:rPr>
      </w:pPr>
      <w:r w:rsidRPr="00D324E1">
        <w:rPr>
          <w:rFonts w:ascii="Garamond" w:hAnsi="Garamond"/>
          <w:b/>
          <w:sz w:val="22"/>
          <w:szCs w:val="22"/>
        </w:rPr>
        <w:t>Le borse di studio saranno attribuite a copertura parziale della prima rata di partecipazione.</w:t>
      </w:r>
    </w:p>
    <w:p w:rsidR="00216547" w:rsidRPr="00FC4BD9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216547" w:rsidRPr="000450C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0450C7">
        <w:rPr>
          <w:rFonts w:ascii="Garamond" w:hAnsi="Garamond"/>
          <w:sz w:val="22"/>
          <w:szCs w:val="22"/>
        </w:rPr>
        <w:t>Non sono previsti rimborsi di vitto, alloggio e trasporto, non è previsto un servizio mensa.</w:t>
      </w:r>
    </w:p>
    <w:p w:rsidR="00216547" w:rsidRPr="000450C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216547" w:rsidRPr="000450C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0450C7">
        <w:rPr>
          <w:rFonts w:ascii="Garamond" w:hAnsi="Garamond"/>
          <w:sz w:val="22"/>
          <w:szCs w:val="22"/>
        </w:rPr>
        <w:t>I partecipanti che beneficiano di voucher o altri contributi pubblici non possono fare richiesta per le suddette borse di studio.</w:t>
      </w:r>
    </w:p>
    <w:p w:rsidR="00216547" w:rsidRPr="00FC4BD9" w:rsidRDefault="00216547" w:rsidP="0021654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FC4BD9">
        <w:rPr>
          <w:rFonts w:ascii="Garamond" w:hAnsi="Garamond"/>
          <w:b/>
          <w:bCs/>
          <w:smallCaps/>
          <w:color w:val="FF0000"/>
          <w:sz w:val="22"/>
          <w:szCs w:val="22"/>
        </w:rPr>
        <w:t xml:space="preserve">Prestito </w:t>
      </w:r>
      <w:r>
        <w:rPr>
          <w:rFonts w:ascii="Garamond" w:hAnsi="Garamond"/>
          <w:b/>
          <w:bCs/>
          <w:smallCaps/>
          <w:color w:val="FF0000"/>
          <w:sz w:val="22"/>
          <w:szCs w:val="22"/>
        </w:rPr>
        <w:t>per Merito</w:t>
      </w:r>
    </w:p>
    <w:p w:rsidR="00216547" w:rsidRPr="00FC4BD9" w:rsidRDefault="00216547" w:rsidP="0021654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L’IPE Business School da sempre </w:t>
      </w:r>
      <w:r w:rsidRPr="001A1DD1">
        <w:rPr>
          <w:rFonts w:ascii="Garamond" w:hAnsi="Garamond"/>
          <w:sz w:val="22"/>
          <w:szCs w:val="22"/>
        </w:rPr>
        <w:t>cerca di facilitare l’accesso alla formazione professionale di tutti i giovani, indipendentemente dalle loro possibilità economiche</w:t>
      </w:r>
      <w:r>
        <w:rPr>
          <w:rFonts w:ascii="Garamond" w:hAnsi="Garamond"/>
          <w:sz w:val="22"/>
          <w:szCs w:val="22"/>
        </w:rPr>
        <w:t xml:space="preserve">, per questo motivo oltre alle Borse di studio </w:t>
      </w:r>
      <w:r w:rsidRPr="001A1DD1">
        <w:rPr>
          <w:rFonts w:ascii="Garamond" w:hAnsi="Garamond"/>
          <w:sz w:val="22"/>
          <w:szCs w:val="22"/>
        </w:rPr>
        <w:t xml:space="preserve">ha messo in campo anche </w:t>
      </w:r>
      <w:r>
        <w:rPr>
          <w:rFonts w:ascii="Garamond" w:hAnsi="Garamond"/>
          <w:sz w:val="22"/>
          <w:szCs w:val="22"/>
        </w:rPr>
        <w:t xml:space="preserve">un altro </w:t>
      </w:r>
      <w:r w:rsidRPr="001A1DD1">
        <w:rPr>
          <w:rFonts w:ascii="Garamond" w:hAnsi="Garamond"/>
          <w:sz w:val="22"/>
          <w:szCs w:val="22"/>
        </w:rPr>
        <w:t>important</w:t>
      </w:r>
      <w:r>
        <w:rPr>
          <w:rFonts w:ascii="Garamond" w:hAnsi="Garamond"/>
          <w:sz w:val="22"/>
          <w:szCs w:val="22"/>
        </w:rPr>
        <w:t>e</w:t>
      </w:r>
      <w:r w:rsidRPr="001A1DD1">
        <w:rPr>
          <w:rFonts w:ascii="Garamond" w:hAnsi="Garamond"/>
          <w:sz w:val="22"/>
          <w:szCs w:val="22"/>
        </w:rPr>
        <w:t xml:space="preserve"> strument</w:t>
      </w:r>
      <w:r>
        <w:rPr>
          <w:rFonts w:ascii="Garamond" w:hAnsi="Garamond"/>
          <w:sz w:val="22"/>
          <w:szCs w:val="22"/>
        </w:rPr>
        <w:t>o</w:t>
      </w:r>
      <w:r w:rsidRPr="001A1DD1">
        <w:rPr>
          <w:rFonts w:ascii="Garamond" w:hAnsi="Garamond"/>
          <w:sz w:val="22"/>
          <w:szCs w:val="22"/>
        </w:rPr>
        <w:t xml:space="preserve"> di sostegno allo studio: il </w:t>
      </w:r>
      <w:r w:rsidRPr="001A1DD1">
        <w:rPr>
          <w:rFonts w:ascii="Garamond" w:hAnsi="Garamond"/>
          <w:b/>
          <w:bCs/>
          <w:sz w:val="22"/>
          <w:szCs w:val="22"/>
        </w:rPr>
        <w:t>Prestito Per Merito </w:t>
      </w:r>
      <w:r w:rsidRPr="001A1DD1">
        <w:rPr>
          <w:rFonts w:ascii="Garamond" w:hAnsi="Garamond"/>
          <w:sz w:val="22"/>
          <w:szCs w:val="22"/>
        </w:rPr>
        <w:t xml:space="preserve">formulato in convenzione con Intesa Sanpaolo. </w:t>
      </w:r>
      <w:r>
        <w:rPr>
          <w:rFonts w:ascii="Garamond" w:hAnsi="Garamond"/>
          <w:b/>
          <w:bCs/>
          <w:sz w:val="22"/>
          <w:szCs w:val="22"/>
        </w:rPr>
        <w:t>(</w:t>
      </w:r>
      <w:hyperlink r:id="rId15" w:history="1">
        <w:r w:rsidRPr="005B1BEA">
          <w:rPr>
            <w:rStyle w:val="Collegamentoipertestuale"/>
            <w:rFonts w:ascii="Garamond" w:hAnsi="Garamond"/>
            <w:b/>
            <w:bCs/>
            <w:sz w:val="22"/>
            <w:szCs w:val="22"/>
          </w:rPr>
          <w:t>leggi qui</w:t>
        </w:r>
      </w:hyperlink>
      <w:r>
        <w:rPr>
          <w:rFonts w:ascii="Garamond" w:hAnsi="Garamond"/>
          <w:b/>
          <w:bCs/>
          <w:sz w:val="22"/>
          <w:szCs w:val="22"/>
        </w:rPr>
        <w:t>)</w:t>
      </w: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216547" w:rsidRPr="001A1DD1" w:rsidRDefault="00216547" w:rsidP="00216547">
      <w:pPr>
        <w:pStyle w:val="NormaleWeb"/>
        <w:shd w:val="clear" w:color="auto" w:fill="FFFFFF"/>
        <w:spacing w:before="0" w:beforeAutospacing="0" w:line="139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L’IPE Business School </w:t>
      </w:r>
      <w:r w:rsidRPr="001A1DD1">
        <w:rPr>
          <w:rFonts w:ascii="Garamond" w:hAnsi="Garamond"/>
          <w:sz w:val="22"/>
          <w:szCs w:val="22"/>
        </w:rPr>
        <w:t>ha stipulato con Intesa Sanpaolo la formula di Prestito Per Merito, una convenzione pensata per offrire agli studenti iscritti ai nostri Master un servizio di prestito personale a condizioni agevolate, fino a un massimo di 50.000 euro.</w:t>
      </w:r>
      <w:r>
        <w:rPr>
          <w:rFonts w:ascii="Garamond" w:hAnsi="Garamond"/>
          <w:sz w:val="22"/>
          <w:szCs w:val="22"/>
        </w:rPr>
        <w:t xml:space="preserve"> P</w:t>
      </w:r>
      <w:r w:rsidRPr="001A1DD1">
        <w:rPr>
          <w:rFonts w:ascii="Garamond" w:hAnsi="Garamond"/>
          <w:b/>
          <w:bCs/>
          <w:sz w:val="22"/>
          <w:szCs w:val="22"/>
        </w:rPr>
        <w:t>er Merito</w:t>
      </w:r>
      <w:r w:rsidRPr="001A1DD1">
        <w:rPr>
          <w:rFonts w:ascii="Garamond" w:hAnsi="Garamond"/>
          <w:sz w:val="22"/>
          <w:szCs w:val="22"/>
        </w:rPr>
        <w:t>consente di far fronte quota di iscrizione, alle spese per l’alloggio, all’acquisto di computer o altro materiale.</w:t>
      </w:r>
    </w:p>
    <w:p w:rsidR="00216547" w:rsidRPr="001A1DD1" w:rsidRDefault="00216547" w:rsidP="00216547">
      <w:pPr>
        <w:jc w:val="both"/>
        <w:rPr>
          <w:rFonts w:ascii="Garamond" w:hAnsi="Garamond"/>
          <w:sz w:val="22"/>
          <w:szCs w:val="22"/>
        </w:rPr>
      </w:pPr>
      <w:r w:rsidRPr="001A1DD1">
        <w:rPr>
          <w:rFonts w:ascii="Garamond" w:hAnsi="Garamond"/>
          <w:sz w:val="22"/>
          <w:szCs w:val="22"/>
        </w:rPr>
        <w:t xml:space="preserve">Alla fine del Master si può attivare un </w:t>
      </w:r>
      <w:r w:rsidRPr="001A1DD1">
        <w:rPr>
          <w:rFonts w:ascii="Garamond" w:hAnsi="Garamond"/>
          <w:b/>
          <w:sz w:val="22"/>
          <w:szCs w:val="22"/>
        </w:rPr>
        <w:t>“periodo ponte” di massimo 24 mesi</w:t>
      </w:r>
      <w:r w:rsidRPr="001A1DD1">
        <w:rPr>
          <w:rFonts w:ascii="Garamond" w:hAnsi="Garamond"/>
          <w:sz w:val="22"/>
          <w:szCs w:val="22"/>
        </w:rPr>
        <w:t xml:space="preserve">,durante il quale lo studente non dovrà ancora restituire nulla. </w:t>
      </w:r>
    </w:p>
    <w:p w:rsidR="00216547" w:rsidRPr="001A1DD1" w:rsidRDefault="00216547" w:rsidP="00216547">
      <w:pPr>
        <w:jc w:val="both"/>
        <w:rPr>
          <w:rFonts w:ascii="Garamond" w:hAnsi="Garamond"/>
          <w:sz w:val="22"/>
          <w:szCs w:val="22"/>
        </w:rPr>
      </w:pPr>
      <w:r w:rsidRPr="001A1DD1">
        <w:rPr>
          <w:rFonts w:ascii="Garamond" w:hAnsi="Garamond"/>
          <w:sz w:val="22"/>
          <w:szCs w:val="22"/>
        </w:rPr>
        <w:t xml:space="preserve">La restituzione può avvenire in un’unica soluzione o con prestito personale di durata massima pari a </w:t>
      </w:r>
      <w:r w:rsidRPr="001A1DD1">
        <w:rPr>
          <w:rFonts w:ascii="Garamond" w:hAnsi="Garamond"/>
          <w:b/>
          <w:sz w:val="22"/>
          <w:szCs w:val="22"/>
        </w:rPr>
        <w:t>30 anni</w:t>
      </w:r>
      <w:r w:rsidRPr="001A1DD1">
        <w:rPr>
          <w:rFonts w:ascii="Garamond" w:hAnsi="Garamond"/>
          <w:sz w:val="22"/>
          <w:szCs w:val="22"/>
        </w:rPr>
        <w:t xml:space="preserve">; in caso di estinzione anticipata non ci sono costi aggiuntivi. </w:t>
      </w:r>
    </w:p>
    <w:p w:rsidR="00216547" w:rsidRPr="001A1DD1" w:rsidRDefault="00216547" w:rsidP="00216547">
      <w:pPr>
        <w:jc w:val="both"/>
        <w:rPr>
          <w:rFonts w:ascii="Garamond" w:hAnsi="Garamond"/>
          <w:sz w:val="22"/>
          <w:szCs w:val="22"/>
        </w:rPr>
      </w:pPr>
      <w:r w:rsidRPr="001A1DD1">
        <w:rPr>
          <w:rFonts w:ascii="Garamond" w:hAnsi="Garamond"/>
          <w:sz w:val="22"/>
          <w:szCs w:val="22"/>
        </w:rPr>
        <w:t xml:space="preserve">Il </w:t>
      </w:r>
      <w:r w:rsidRPr="001A1DD1">
        <w:rPr>
          <w:rFonts w:ascii="Garamond" w:hAnsi="Garamond"/>
          <w:b/>
          <w:sz w:val="22"/>
          <w:szCs w:val="22"/>
        </w:rPr>
        <w:t xml:space="preserve">tasso </w:t>
      </w:r>
      <w:r w:rsidRPr="00184AAA">
        <w:rPr>
          <w:rFonts w:ascii="Garamond" w:hAnsi="Garamond"/>
          <w:b/>
          <w:sz w:val="22"/>
          <w:szCs w:val="22"/>
        </w:rPr>
        <w:t>è fisso</w:t>
      </w:r>
      <w:r w:rsidRPr="001A1DD1">
        <w:rPr>
          <w:rFonts w:ascii="Garamond" w:hAnsi="Garamond"/>
          <w:sz w:val="22"/>
          <w:szCs w:val="22"/>
        </w:rPr>
        <w:t xml:space="preserve"> e definito al momento della richiesta.</w:t>
      </w:r>
    </w:p>
    <w:p w:rsidR="00216547" w:rsidRDefault="00216547" w:rsidP="00216547">
      <w:pPr>
        <w:jc w:val="both"/>
        <w:rPr>
          <w:rFonts w:ascii="Garamond" w:hAnsi="Garamond"/>
          <w:sz w:val="22"/>
          <w:szCs w:val="22"/>
        </w:rPr>
      </w:pPr>
      <w:r w:rsidRPr="001A1DD1">
        <w:rPr>
          <w:rFonts w:ascii="Garamond" w:hAnsi="Garamond"/>
          <w:sz w:val="22"/>
          <w:szCs w:val="22"/>
        </w:rPr>
        <w:t xml:space="preserve">Tutti gli interessi vengono riversati da Intesa Sanpaolo al </w:t>
      </w:r>
      <w:r w:rsidRPr="001A1DD1">
        <w:rPr>
          <w:rFonts w:ascii="Garamond" w:hAnsi="Garamond"/>
          <w:b/>
          <w:i/>
          <w:sz w:val="22"/>
          <w:szCs w:val="22"/>
        </w:rPr>
        <w:t>Fund for Impact</w:t>
      </w:r>
      <w:r w:rsidRPr="001A1DD1">
        <w:rPr>
          <w:rFonts w:ascii="Garamond" w:hAnsi="Garamond"/>
          <w:sz w:val="22"/>
          <w:szCs w:val="22"/>
        </w:rPr>
        <w:t>, il fondo creato per le categorie con difficoltà di accesso al credito.</w:t>
      </w:r>
    </w:p>
    <w:p w:rsidR="00216547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216547" w:rsidRPr="002D06FA" w:rsidRDefault="00216547" w:rsidP="0021654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FF0000"/>
          <w:sz w:val="22"/>
          <w:szCs w:val="22"/>
        </w:rPr>
      </w:pPr>
      <w:r w:rsidRPr="002D06FA">
        <w:rPr>
          <w:rFonts w:ascii="Garamond" w:hAnsi="Garamond"/>
          <w:b/>
          <w:bCs/>
          <w:color w:val="FF0000"/>
          <w:sz w:val="22"/>
          <w:szCs w:val="22"/>
        </w:rPr>
        <w:t>Requisito</w:t>
      </w:r>
      <w:r>
        <w:rPr>
          <w:rFonts w:ascii="Garamond" w:hAnsi="Garamond"/>
          <w:b/>
          <w:bCs/>
          <w:color w:val="FF0000"/>
          <w:sz w:val="22"/>
          <w:szCs w:val="22"/>
        </w:rPr>
        <w:t xml:space="preserve"> per presentare la domanda alla Banca è il conseguimento del titolo di </w:t>
      </w:r>
      <w:r w:rsidRPr="00CC047A">
        <w:rPr>
          <w:rFonts w:ascii="Garamond" w:hAnsi="Garamond"/>
          <w:b/>
          <w:bCs/>
          <w:color w:val="FF0000"/>
          <w:sz w:val="22"/>
          <w:szCs w:val="22"/>
        </w:rPr>
        <w:t xml:space="preserve">laurea </w:t>
      </w:r>
      <w:r>
        <w:rPr>
          <w:rFonts w:ascii="Garamond" w:hAnsi="Garamond"/>
          <w:b/>
          <w:bCs/>
          <w:color w:val="FF0000"/>
          <w:sz w:val="22"/>
          <w:szCs w:val="22"/>
        </w:rPr>
        <w:t>convotazione</w:t>
      </w:r>
      <w:r w:rsidRPr="002D06FA">
        <w:rPr>
          <w:rFonts w:ascii="Garamond" w:hAnsi="Garamond"/>
          <w:b/>
          <w:bCs/>
          <w:color w:val="FF0000"/>
          <w:sz w:val="22"/>
          <w:szCs w:val="22"/>
        </w:rPr>
        <w:t xml:space="preserve"> pari o superiore a 100/110</w:t>
      </w:r>
      <w:r>
        <w:rPr>
          <w:rFonts w:ascii="Garamond" w:hAnsi="Garamond"/>
          <w:b/>
          <w:bCs/>
          <w:color w:val="FF0000"/>
          <w:sz w:val="22"/>
          <w:szCs w:val="22"/>
        </w:rPr>
        <w:t>; per gli iscritti al corso di laurea magistrale si farà riferimento alla votazione conseguita alla triennale</w:t>
      </w:r>
      <w:r w:rsidRPr="002D06FA">
        <w:rPr>
          <w:rFonts w:ascii="Garamond" w:hAnsi="Garamond"/>
          <w:b/>
          <w:bCs/>
          <w:color w:val="FF0000"/>
          <w:sz w:val="22"/>
          <w:szCs w:val="22"/>
        </w:rPr>
        <w:t>.</w:t>
      </w:r>
    </w:p>
    <w:p w:rsidR="002D10D2" w:rsidRPr="00F459A6" w:rsidRDefault="002D10D2" w:rsidP="002D10D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F459A6">
        <w:rPr>
          <w:rFonts w:ascii="Garamond" w:hAnsi="Garamond"/>
          <w:b/>
          <w:bCs/>
          <w:smallCaps/>
          <w:color w:val="FF0000"/>
          <w:sz w:val="22"/>
          <w:szCs w:val="22"/>
        </w:rPr>
        <w:t>Assenze</w:t>
      </w:r>
    </w:p>
    <w:p w:rsidR="002D10D2" w:rsidRPr="00F459A6" w:rsidRDefault="002D10D2" w:rsidP="002D10D2">
      <w:pPr>
        <w:pStyle w:val="NormaleWeb"/>
        <w:jc w:val="both"/>
        <w:rPr>
          <w:rFonts w:ascii="Garamond" w:hAnsi="Garamond"/>
          <w:b/>
          <w:sz w:val="22"/>
          <w:szCs w:val="22"/>
        </w:rPr>
      </w:pPr>
      <w:r w:rsidRPr="00F459A6">
        <w:rPr>
          <w:rFonts w:ascii="Garamond" w:hAnsi="Garamond"/>
          <w:b/>
          <w:sz w:val="22"/>
          <w:szCs w:val="22"/>
          <w:u w:val="single"/>
        </w:rPr>
        <w:t>La frequenza alle lezioni è obbligatoria</w:t>
      </w:r>
      <w:r w:rsidRPr="00F459A6">
        <w:rPr>
          <w:rFonts w:ascii="Garamond" w:hAnsi="Garamond"/>
          <w:b/>
          <w:sz w:val="22"/>
          <w:szCs w:val="22"/>
        </w:rPr>
        <w:t>. Ai fini del conseguimento del titolo, oltre al superamento di tutti gli esami, il limite massimo di assenze consentito è pari al 10% del monte ore previsto.</w:t>
      </w:r>
    </w:p>
    <w:p w:rsidR="00017CDA" w:rsidRDefault="002D10D2" w:rsidP="00017CDA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F459A6">
        <w:rPr>
          <w:rFonts w:ascii="Garamond" w:hAnsi="Garamond"/>
          <w:color w:val="000000"/>
          <w:sz w:val="22"/>
          <w:szCs w:val="22"/>
        </w:rPr>
        <w:t xml:space="preserve">Pertanto per tutta la durata del Master è consentito un numero massimo di assenze non superiore a </w:t>
      </w:r>
      <w:r w:rsidR="00094473">
        <w:rPr>
          <w:rFonts w:ascii="Garamond" w:hAnsi="Garamond"/>
          <w:color w:val="000000"/>
          <w:sz w:val="22"/>
          <w:szCs w:val="22"/>
        </w:rPr>
        <w:t>9</w:t>
      </w:r>
      <w:r w:rsidRPr="00F459A6">
        <w:rPr>
          <w:rFonts w:ascii="Garamond" w:hAnsi="Garamond"/>
          <w:color w:val="000000"/>
          <w:sz w:val="22"/>
          <w:szCs w:val="22"/>
        </w:rPr>
        <w:t xml:space="preserve">0 ore; in ogni caso le assenze mensili non potranno essere superiori a 12 ore. </w:t>
      </w:r>
      <w:r w:rsidR="00017CDA">
        <w:rPr>
          <w:rFonts w:ascii="Garamond" w:hAnsi="Garamond"/>
          <w:color w:val="000000"/>
          <w:sz w:val="22"/>
          <w:szCs w:val="22"/>
        </w:rPr>
        <w:t xml:space="preserve">È </w:t>
      </w:r>
      <w:r w:rsidR="00017CDA" w:rsidRPr="00FC4BD9">
        <w:rPr>
          <w:rFonts w:ascii="Garamond" w:hAnsi="Garamond"/>
          <w:color w:val="000000"/>
          <w:sz w:val="22"/>
          <w:szCs w:val="22"/>
        </w:rPr>
        <w:t>facoltà dell'IPE</w:t>
      </w:r>
      <w:r w:rsidR="00017CDA">
        <w:rPr>
          <w:rFonts w:ascii="Garamond" w:hAnsi="Garamond"/>
          <w:color w:val="000000"/>
          <w:sz w:val="22"/>
          <w:szCs w:val="22"/>
        </w:rPr>
        <w:t xml:space="preserve"> Business School </w:t>
      </w:r>
      <w:r w:rsidR="00017CDA" w:rsidRPr="00FC4BD9">
        <w:rPr>
          <w:rFonts w:ascii="Garamond" w:hAnsi="Garamond"/>
          <w:color w:val="000000"/>
          <w:sz w:val="22"/>
          <w:szCs w:val="22"/>
        </w:rPr>
        <w:t xml:space="preserve">sospendere la partecipazione nel caso di assenze superiori ai limiti ammissibili o di comportamenti incompatibili con il regolare svolgimento del </w:t>
      </w:r>
      <w:r w:rsidR="00017CDA" w:rsidRPr="00FC4BD9">
        <w:rPr>
          <w:rFonts w:ascii="Garamond" w:hAnsi="Garamond"/>
          <w:sz w:val="22"/>
          <w:szCs w:val="22"/>
        </w:rPr>
        <w:t>Maste</w:t>
      </w:r>
      <w:r w:rsidR="00017CDA">
        <w:rPr>
          <w:rFonts w:ascii="Garamond" w:hAnsi="Garamond"/>
          <w:sz w:val="22"/>
          <w:szCs w:val="22"/>
        </w:rPr>
        <w:t>r.</w:t>
      </w:r>
    </w:p>
    <w:p w:rsidR="002D10D2" w:rsidRPr="00F459A6" w:rsidRDefault="002D10D2" w:rsidP="002D10D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2D10D2" w:rsidRPr="00F459A6" w:rsidRDefault="002D10D2" w:rsidP="002D10D2">
      <w:pPr>
        <w:tabs>
          <w:tab w:val="left" w:pos="4190"/>
        </w:tabs>
        <w:autoSpaceDE w:val="0"/>
        <w:autoSpaceDN w:val="0"/>
        <w:adjustRightInd w:val="0"/>
        <w:jc w:val="both"/>
        <w:rPr>
          <w:rFonts w:ascii="Garamond" w:hAnsi="Garamond"/>
          <w:color w:val="000080"/>
          <w:sz w:val="22"/>
          <w:szCs w:val="22"/>
        </w:rPr>
      </w:pPr>
    </w:p>
    <w:p w:rsidR="002D524A" w:rsidRDefault="002D524A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tbl>
      <w:tblPr>
        <w:tblStyle w:val="Sfondomedio1-Colore5"/>
        <w:tblpPr w:leftFromText="141" w:rightFromText="141" w:vertAnchor="page" w:horzAnchor="margin" w:tblpY="3464"/>
        <w:tblW w:w="9613" w:type="dxa"/>
        <w:tblLook w:val="06A0"/>
      </w:tblPr>
      <w:tblGrid>
        <w:gridCol w:w="4368"/>
        <w:gridCol w:w="426"/>
        <w:gridCol w:w="4819"/>
      </w:tblGrid>
      <w:tr w:rsidR="00216547" w:rsidRPr="00FC4BD9" w:rsidTr="00F03617">
        <w:trPr>
          <w:cnfStyle w:val="100000000000"/>
          <w:trHeight w:val="405"/>
        </w:trPr>
        <w:tc>
          <w:tcPr>
            <w:cnfStyle w:val="001000000000"/>
            <w:tcW w:w="4794" w:type="dxa"/>
            <w:gridSpan w:val="2"/>
            <w:noWrap/>
            <w:hideMark/>
          </w:tcPr>
          <w:p w:rsidR="00216547" w:rsidRPr="00FC4BD9" w:rsidRDefault="00216547" w:rsidP="00F03617">
            <w:pPr>
              <w:rPr>
                <w:rFonts w:ascii="Garamond" w:hAnsi="Garamond"/>
              </w:rPr>
            </w:pPr>
            <w:r w:rsidRPr="00FC4BD9">
              <w:rPr>
                <w:rFonts w:ascii="Garamond" w:hAnsi="Garamond"/>
              </w:rPr>
              <w:lastRenderedPageBreak/>
              <w:t>Date e Scadenze da ricordare</w:t>
            </w:r>
          </w:p>
        </w:tc>
        <w:tc>
          <w:tcPr>
            <w:tcW w:w="4819" w:type="dxa"/>
            <w:noWrap/>
            <w:hideMark/>
          </w:tcPr>
          <w:p w:rsidR="00216547" w:rsidRPr="00FC4BD9" w:rsidRDefault="00216547" w:rsidP="00F03617">
            <w:pPr>
              <w:cnfStyle w:val="100000000000"/>
              <w:rPr>
                <w:rFonts w:ascii="Garamond" w:hAnsi="Garamond"/>
              </w:rPr>
            </w:pPr>
          </w:p>
        </w:tc>
      </w:tr>
      <w:tr w:rsidR="00216547" w:rsidRPr="00FC4BD9" w:rsidTr="00F03617">
        <w:trPr>
          <w:trHeight w:val="396"/>
        </w:trPr>
        <w:tc>
          <w:tcPr>
            <w:cnfStyle w:val="001000000000"/>
            <w:tcW w:w="4368" w:type="dxa"/>
            <w:shd w:val="clear" w:color="auto" w:fill="DAEEF3" w:themeFill="accent5" w:themeFillTint="33"/>
            <w:noWrap/>
            <w:vAlign w:val="center"/>
            <w:hideMark/>
          </w:tcPr>
          <w:p w:rsidR="00216547" w:rsidRPr="00FC4BD9" w:rsidRDefault="00216547" w:rsidP="00F03617">
            <w:pPr>
              <w:rPr>
                <w:rFonts w:ascii="Garamond" w:hAnsi="Garamond"/>
                <w:color w:val="FF0000"/>
              </w:rPr>
            </w:pPr>
            <w:r w:rsidRPr="00FC4BD9">
              <w:rPr>
                <w:rFonts w:ascii="Garamond" w:hAnsi="Garamond"/>
                <w:bCs w:val="0"/>
                <w:color w:val="FF0000"/>
              </w:rPr>
              <w:t>Scadenza Application</w:t>
            </w:r>
          </w:p>
        </w:tc>
        <w:tc>
          <w:tcPr>
            <w:tcW w:w="5245" w:type="dxa"/>
            <w:gridSpan w:val="2"/>
            <w:noWrap/>
            <w:vAlign w:val="center"/>
            <w:hideMark/>
          </w:tcPr>
          <w:p w:rsidR="00216547" w:rsidRPr="00FC4BD9" w:rsidRDefault="00216547" w:rsidP="00F03617">
            <w:pPr>
              <w:ind w:left="168"/>
              <w:cnfStyle w:val="000000000000"/>
              <w:rPr>
                <w:rFonts w:ascii="Garamond" w:hAnsi="Garamond"/>
              </w:rPr>
            </w:pPr>
            <w:r w:rsidRPr="00FC4BD9">
              <w:rPr>
                <w:rFonts w:ascii="Garamond" w:hAnsi="Garamond"/>
                <w:b/>
                <w:bCs/>
                <w:color w:val="FF0000"/>
              </w:rPr>
              <w:t xml:space="preserve">Mercoledì </w:t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27 </w:t>
            </w:r>
            <w:r w:rsidRPr="00FC4BD9">
              <w:rPr>
                <w:rFonts w:ascii="Garamond" w:hAnsi="Garamond"/>
                <w:b/>
                <w:bCs/>
                <w:color w:val="FF0000"/>
              </w:rPr>
              <w:t>novembre 202</w:t>
            </w:r>
            <w:r>
              <w:rPr>
                <w:rFonts w:ascii="Garamond" w:hAnsi="Garamond"/>
                <w:b/>
                <w:bCs/>
                <w:color w:val="FF0000"/>
              </w:rPr>
              <w:t>4</w:t>
            </w:r>
            <w:r w:rsidRPr="00FC4BD9">
              <w:rPr>
                <w:rFonts w:ascii="Garamond" w:hAnsi="Garamond"/>
                <w:b/>
                <w:bCs/>
                <w:color w:val="FF0000"/>
              </w:rPr>
              <w:t xml:space="preserve"> - ore 13.00 </w:t>
            </w:r>
          </w:p>
        </w:tc>
      </w:tr>
      <w:tr w:rsidR="00216547" w:rsidRPr="00FC4BD9" w:rsidTr="00F03617">
        <w:trPr>
          <w:trHeight w:val="498"/>
        </w:trPr>
        <w:tc>
          <w:tcPr>
            <w:cnfStyle w:val="001000000000"/>
            <w:tcW w:w="4368" w:type="dxa"/>
            <w:shd w:val="clear" w:color="auto" w:fill="DAEEF3" w:themeFill="accent5" w:themeFillTint="33"/>
            <w:noWrap/>
            <w:vAlign w:val="center"/>
            <w:hideMark/>
          </w:tcPr>
          <w:p w:rsidR="00216547" w:rsidRPr="00056404" w:rsidRDefault="00216547" w:rsidP="00F03617">
            <w:pPr>
              <w:rPr>
                <w:rFonts w:ascii="Garamond" w:hAnsi="Garamond"/>
                <w:bCs w:val="0"/>
              </w:rPr>
            </w:pPr>
            <w:r w:rsidRPr="00056404">
              <w:rPr>
                <w:rFonts w:ascii="Garamond" w:hAnsi="Garamond"/>
                <w:bCs w:val="0"/>
              </w:rPr>
              <w:t xml:space="preserve">Giornate dedicate alle selezioni </w:t>
            </w:r>
          </w:p>
          <w:p w:rsidR="00216547" w:rsidRPr="005C6108" w:rsidRDefault="00216547" w:rsidP="00F03617">
            <w:pPr>
              <w:rPr>
                <w:rFonts w:ascii="Garamond" w:hAnsi="Garamond"/>
                <w:b w:val="0"/>
              </w:rPr>
            </w:pPr>
            <w:r w:rsidRPr="005C6108">
              <w:rPr>
                <w:rFonts w:ascii="Garamond" w:hAnsi="Garamond"/>
                <w:b w:val="0"/>
                <w:bCs w:val="0"/>
              </w:rPr>
              <w:t>In considerazione dell’elevato numero di candidature sono istituite delle sessione straordinarie per chi vuole bloccare il posto in anticipo</w:t>
            </w:r>
          </w:p>
        </w:tc>
        <w:tc>
          <w:tcPr>
            <w:tcW w:w="5245" w:type="dxa"/>
            <w:gridSpan w:val="2"/>
            <w:noWrap/>
            <w:vAlign w:val="center"/>
            <w:hideMark/>
          </w:tcPr>
          <w:p w:rsidR="00216547" w:rsidRDefault="00216547" w:rsidP="00F03617">
            <w:pPr>
              <w:ind w:left="168"/>
              <w:cnfStyle w:val="000000000000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I sessione</w:t>
            </w:r>
            <w:r>
              <w:rPr>
                <w:rFonts w:ascii="Garamond" w:hAnsi="Garamond"/>
                <w:b/>
              </w:rPr>
              <w:t xml:space="preserve"> 16 e 17</w:t>
            </w:r>
            <w:r w:rsidRPr="005C6108">
              <w:rPr>
                <w:rFonts w:ascii="Garamond" w:hAnsi="Garamond"/>
                <w:b/>
              </w:rPr>
              <w:t xml:space="preserve"> ottobre 202</w:t>
            </w:r>
            <w:r>
              <w:rPr>
                <w:rFonts w:ascii="Garamond" w:hAnsi="Garamond"/>
                <w:b/>
              </w:rPr>
              <w:t>4</w:t>
            </w:r>
          </w:p>
          <w:p w:rsidR="00216547" w:rsidRDefault="00216547" w:rsidP="00F03617">
            <w:pPr>
              <w:ind w:left="168"/>
              <w:cnfStyle w:val="000000000000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II sessione         </w:t>
            </w:r>
            <w:r>
              <w:rPr>
                <w:rFonts w:ascii="Garamond" w:hAnsi="Garamond"/>
                <w:b/>
              </w:rPr>
              <w:t xml:space="preserve">6 e 7 </w:t>
            </w:r>
            <w:r w:rsidRPr="005C6108">
              <w:rPr>
                <w:rFonts w:ascii="Garamond" w:hAnsi="Garamond"/>
                <w:b/>
              </w:rPr>
              <w:t xml:space="preserve"> novembre 202</w:t>
            </w:r>
            <w:r>
              <w:rPr>
                <w:rFonts w:ascii="Garamond" w:hAnsi="Garamond"/>
                <w:b/>
              </w:rPr>
              <w:t>4</w:t>
            </w:r>
          </w:p>
          <w:p w:rsidR="00216547" w:rsidRPr="00FC4BD9" w:rsidRDefault="00216547" w:rsidP="00F03617">
            <w:pPr>
              <w:ind w:left="168"/>
              <w:cnfStyle w:val="000000000000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III sessione         </w:t>
            </w:r>
            <w:r>
              <w:rPr>
                <w:rFonts w:ascii="Garamond" w:hAnsi="Garamond"/>
                <w:b/>
              </w:rPr>
              <w:t>2</w:t>
            </w:r>
            <w:r w:rsidRPr="005C6108">
              <w:rPr>
                <w:rFonts w:ascii="Garamond" w:hAnsi="Garamond"/>
                <w:b/>
              </w:rPr>
              <w:t>,</w:t>
            </w:r>
            <w:r>
              <w:rPr>
                <w:rFonts w:ascii="Garamond" w:hAnsi="Garamond"/>
                <w:b/>
              </w:rPr>
              <w:t xml:space="preserve"> 3, 4</w:t>
            </w:r>
            <w:r w:rsidRPr="005C6108">
              <w:rPr>
                <w:rFonts w:ascii="Garamond" w:hAnsi="Garamond"/>
                <w:b/>
              </w:rPr>
              <w:t xml:space="preserve"> e </w:t>
            </w:r>
            <w:r>
              <w:rPr>
                <w:rFonts w:ascii="Garamond" w:hAnsi="Garamond"/>
                <w:b/>
              </w:rPr>
              <w:t>5</w:t>
            </w:r>
            <w:r w:rsidRPr="005C6108">
              <w:rPr>
                <w:rFonts w:ascii="Garamond" w:hAnsi="Garamond"/>
                <w:b/>
              </w:rPr>
              <w:t xml:space="preserve"> dicembre 202</w:t>
            </w:r>
            <w:r>
              <w:rPr>
                <w:rFonts w:ascii="Garamond" w:hAnsi="Garamond"/>
                <w:b/>
              </w:rPr>
              <w:t>4</w:t>
            </w:r>
          </w:p>
        </w:tc>
      </w:tr>
      <w:tr w:rsidR="00216547" w:rsidRPr="00FC4BD9" w:rsidTr="00F03617">
        <w:trPr>
          <w:trHeight w:val="450"/>
        </w:trPr>
        <w:tc>
          <w:tcPr>
            <w:cnfStyle w:val="001000000000"/>
            <w:tcW w:w="4368" w:type="dxa"/>
            <w:shd w:val="clear" w:color="auto" w:fill="DAEEF3" w:themeFill="accent5" w:themeFillTint="33"/>
            <w:noWrap/>
            <w:vAlign w:val="center"/>
            <w:hideMark/>
          </w:tcPr>
          <w:p w:rsidR="00216547" w:rsidRPr="00FC4BD9" w:rsidRDefault="00216547" w:rsidP="00F03617">
            <w:pPr>
              <w:rPr>
                <w:rFonts w:ascii="Garamond" w:hAnsi="Garamond"/>
                <w:color w:val="FF0000"/>
              </w:rPr>
            </w:pPr>
            <w:r w:rsidRPr="00FC4BD9">
              <w:rPr>
                <w:rFonts w:ascii="Garamond" w:hAnsi="Garamond"/>
                <w:bCs w:val="0"/>
                <w:color w:val="FF0000"/>
              </w:rPr>
              <w:t>Giornat</w:t>
            </w:r>
            <w:r>
              <w:rPr>
                <w:rFonts w:ascii="Garamond" w:hAnsi="Garamond"/>
                <w:bCs w:val="0"/>
                <w:color w:val="FF0000"/>
              </w:rPr>
              <w:t>a</w:t>
            </w:r>
            <w:r w:rsidRPr="00FC4BD9">
              <w:rPr>
                <w:rFonts w:ascii="Garamond" w:hAnsi="Garamond"/>
                <w:bCs w:val="0"/>
                <w:color w:val="FF0000"/>
              </w:rPr>
              <w:t xml:space="preserve"> dedicat</w:t>
            </w:r>
            <w:r>
              <w:rPr>
                <w:rFonts w:ascii="Garamond" w:hAnsi="Garamond"/>
                <w:bCs w:val="0"/>
                <w:color w:val="FF0000"/>
              </w:rPr>
              <w:t>a</w:t>
            </w:r>
            <w:r w:rsidRPr="00FC4BD9">
              <w:rPr>
                <w:rFonts w:ascii="Garamond" w:hAnsi="Garamond"/>
                <w:bCs w:val="0"/>
                <w:color w:val="FF0000"/>
              </w:rPr>
              <w:t xml:space="preserve"> ai colloqui per l’assegnazione delle borse di studio</w:t>
            </w:r>
          </w:p>
        </w:tc>
        <w:tc>
          <w:tcPr>
            <w:tcW w:w="5245" w:type="dxa"/>
            <w:gridSpan w:val="2"/>
            <w:vAlign w:val="center"/>
            <w:hideMark/>
          </w:tcPr>
          <w:p w:rsidR="00216547" w:rsidRPr="00FC4BD9" w:rsidRDefault="00216547" w:rsidP="00F03617">
            <w:pPr>
              <w:ind w:left="168"/>
              <w:cnfStyle w:val="000000000000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Venerdì 6 di</w:t>
            </w:r>
            <w:r w:rsidRPr="00FC4BD9">
              <w:rPr>
                <w:rFonts w:ascii="Garamond" w:hAnsi="Garamond"/>
                <w:b/>
                <w:color w:val="FF0000"/>
              </w:rPr>
              <w:t>cembre 202</w:t>
            </w:r>
            <w:r>
              <w:rPr>
                <w:rFonts w:ascii="Garamond" w:hAnsi="Garamond"/>
                <w:b/>
                <w:color w:val="FF0000"/>
              </w:rPr>
              <w:t>4</w:t>
            </w:r>
          </w:p>
        </w:tc>
      </w:tr>
      <w:tr w:rsidR="00216547" w:rsidRPr="00FC4BD9" w:rsidTr="00F03617">
        <w:trPr>
          <w:trHeight w:val="374"/>
        </w:trPr>
        <w:tc>
          <w:tcPr>
            <w:cnfStyle w:val="001000000000"/>
            <w:tcW w:w="4368" w:type="dxa"/>
            <w:tcBorders>
              <w:bottom w:val="single" w:sz="8" w:space="0" w:color="78C0D4" w:themeColor="accent5" w:themeTint="BF"/>
            </w:tcBorders>
            <w:shd w:val="clear" w:color="auto" w:fill="auto"/>
            <w:noWrap/>
            <w:vAlign w:val="center"/>
            <w:hideMark/>
          </w:tcPr>
          <w:p w:rsidR="00216547" w:rsidRPr="00F65430" w:rsidRDefault="00216547" w:rsidP="00F03617">
            <w:pPr>
              <w:rPr>
                <w:rFonts w:ascii="Garamond" w:hAnsi="Garamond"/>
              </w:rPr>
            </w:pPr>
            <w:r w:rsidRPr="00F65430">
              <w:rPr>
                <w:rFonts w:ascii="Garamond" w:hAnsi="Garamond"/>
              </w:rPr>
              <w:t>Welcome Day</w:t>
            </w:r>
          </w:p>
        </w:tc>
        <w:tc>
          <w:tcPr>
            <w:tcW w:w="5245" w:type="dxa"/>
            <w:gridSpan w:val="2"/>
            <w:tcBorders>
              <w:bottom w:val="single" w:sz="8" w:space="0" w:color="78C0D4" w:themeColor="accent5" w:themeTint="BF"/>
            </w:tcBorders>
            <w:shd w:val="clear" w:color="auto" w:fill="auto"/>
            <w:vAlign w:val="center"/>
            <w:hideMark/>
          </w:tcPr>
          <w:p w:rsidR="00216547" w:rsidRPr="00F65430" w:rsidRDefault="001C1A67" w:rsidP="00F03617">
            <w:pPr>
              <w:ind w:left="168"/>
              <w:cnfStyle w:val="0000000000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Giovedì 19 o </w:t>
            </w:r>
            <w:r w:rsidR="00216547">
              <w:rPr>
                <w:rFonts w:ascii="Garamond" w:hAnsi="Garamond"/>
                <w:b/>
              </w:rPr>
              <w:t xml:space="preserve">Venerdì </w:t>
            </w:r>
            <w:r w:rsidR="00216547" w:rsidRPr="00F65430">
              <w:rPr>
                <w:rFonts w:ascii="Garamond" w:hAnsi="Garamond"/>
                <w:b/>
              </w:rPr>
              <w:t>20 dicembre 202</w:t>
            </w:r>
            <w:r w:rsidR="00216547">
              <w:rPr>
                <w:rFonts w:ascii="Garamond" w:hAnsi="Garamond"/>
                <w:b/>
              </w:rPr>
              <w:t>4</w:t>
            </w:r>
          </w:p>
        </w:tc>
      </w:tr>
      <w:tr w:rsidR="00216547" w:rsidRPr="00FC4BD9" w:rsidTr="00F03617">
        <w:trPr>
          <w:trHeight w:val="374"/>
        </w:trPr>
        <w:tc>
          <w:tcPr>
            <w:cnfStyle w:val="001000000000"/>
            <w:tcW w:w="4368" w:type="dxa"/>
            <w:tcBorders>
              <w:bottom w:val="single" w:sz="8" w:space="0" w:color="78C0D4" w:themeColor="accent5" w:themeTint="BF"/>
            </w:tcBorders>
            <w:shd w:val="clear" w:color="auto" w:fill="DAEEF3" w:themeFill="accent5" w:themeFillTint="33"/>
            <w:noWrap/>
            <w:vAlign w:val="center"/>
            <w:hideMark/>
          </w:tcPr>
          <w:p w:rsidR="00216547" w:rsidRPr="00F65430" w:rsidRDefault="00216547" w:rsidP="00F03617">
            <w:pPr>
              <w:rPr>
                <w:rFonts w:ascii="Garamond" w:hAnsi="Garamond"/>
                <w:color w:val="FF0000"/>
              </w:rPr>
            </w:pPr>
            <w:r w:rsidRPr="00F65430">
              <w:rPr>
                <w:rFonts w:ascii="Garamond" w:hAnsi="Garamond"/>
                <w:bCs w:val="0"/>
                <w:color w:val="FF0000"/>
              </w:rPr>
              <w:t>Inizio Master</w:t>
            </w:r>
          </w:p>
        </w:tc>
        <w:tc>
          <w:tcPr>
            <w:tcW w:w="5245" w:type="dxa"/>
            <w:gridSpan w:val="2"/>
            <w:tcBorders>
              <w:bottom w:val="single" w:sz="8" w:space="0" w:color="78C0D4" w:themeColor="accent5" w:themeTint="BF"/>
            </w:tcBorders>
            <w:vAlign w:val="center"/>
            <w:hideMark/>
          </w:tcPr>
          <w:p w:rsidR="00216547" w:rsidRPr="00F65430" w:rsidRDefault="00216547" w:rsidP="00F03617">
            <w:pPr>
              <w:ind w:left="168"/>
              <w:cnfStyle w:val="000000000000"/>
              <w:rPr>
                <w:rFonts w:ascii="Garamond" w:hAnsi="Garamond"/>
                <w:b/>
                <w:color w:val="FF0000"/>
              </w:rPr>
            </w:pPr>
            <w:r w:rsidRPr="00F65430">
              <w:rPr>
                <w:rFonts w:ascii="Garamond" w:hAnsi="Garamond"/>
                <w:b/>
                <w:color w:val="FF0000"/>
              </w:rPr>
              <w:t>Gennaio 202</w:t>
            </w:r>
            <w:r>
              <w:rPr>
                <w:rFonts w:ascii="Garamond" w:hAnsi="Garamond"/>
                <w:b/>
                <w:color w:val="FF0000"/>
              </w:rPr>
              <w:t>5</w:t>
            </w:r>
          </w:p>
        </w:tc>
      </w:tr>
      <w:tr w:rsidR="00216547" w:rsidRPr="00FC4BD9" w:rsidTr="00F03617">
        <w:trPr>
          <w:trHeight w:val="394"/>
        </w:trPr>
        <w:tc>
          <w:tcPr>
            <w:cnfStyle w:val="001000000000"/>
            <w:tcW w:w="4368" w:type="dxa"/>
            <w:shd w:val="clear" w:color="auto" w:fill="FFFFFF" w:themeFill="background1"/>
            <w:noWrap/>
            <w:vAlign w:val="center"/>
            <w:hideMark/>
          </w:tcPr>
          <w:p w:rsidR="00216547" w:rsidRPr="00F65430" w:rsidRDefault="00216547" w:rsidP="00F03617">
            <w:pPr>
              <w:rPr>
                <w:rFonts w:ascii="Garamond" w:hAnsi="Garamond"/>
              </w:rPr>
            </w:pPr>
            <w:r w:rsidRPr="00F65430">
              <w:rPr>
                <w:rFonts w:ascii="Garamond" w:hAnsi="Garamond"/>
              </w:rPr>
              <w:t>GraduationDay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  <w:hideMark/>
          </w:tcPr>
          <w:p w:rsidR="00216547" w:rsidRPr="00F65430" w:rsidRDefault="00216547" w:rsidP="00F03617">
            <w:pPr>
              <w:ind w:left="168"/>
              <w:cnfStyle w:val="000000000000"/>
              <w:rPr>
                <w:rFonts w:ascii="Garamond" w:hAnsi="Garamond"/>
                <w:b/>
              </w:rPr>
            </w:pPr>
            <w:r w:rsidRPr="00F65430">
              <w:rPr>
                <w:rFonts w:ascii="Garamond" w:hAnsi="Garamond"/>
                <w:b/>
              </w:rPr>
              <w:t>Luglio 202</w:t>
            </w:r>
            <w:r>
              <w:rPr>
                <w:rFonts w:ascii="Garamond" w:hAnsi="Garamond"/>
                <w:b/>
              </w:rPr>
              <w:t>5</w:t>
            </w:r>
          </w:p>
        </w:tc>
      </w:tr>
      <w:tr w:rsidR="00216547" w:rsidRPr="00FC4BD9" w:rsidTr="00F03617">
        <w:trPr>
          <w:trHeight w:val="282"/>
        </w:trPr>
        <w:tc>
          <w:tcPr>
            <w:cnfStyle w:val="001000000000"/>
            <w:tcW w:w="4368" w:type="dxa"/>
            <w:shd w:val="clear" w:color="auto" w:fill="auto"/>
            <w:noWrap/>
            <w:vAlign w:val="center"/>
            <w:hideMark/>
          </w:tcPr>
          <w:p w:rsidR="00216547" w:rsidRPr="00FC4BD9" w:rsidRDefault="00216547" w:rsidP="00F03617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216547" w:rsidRPr="00FC4BD9" w:rsidRDefault="00216547" w:rsidP="00F03617">
            <w:pPr>
              <w:ind w:left="168"/>
              <w:cnfStyle w:val="000000000000"/>
              <w:rPr>
                <w:rFonts w:ascii="Garamond" w:hAnsi="Garamond"/>
                <w:b/>
                <w:bCs/>
                <w:color w:val="1F497D"/>
              </w:rPr>
            </w:pPr>
          </w:p>
        </w:tc>
      </w:tr>
      <w:tr w:rsidR="00216547" w:rsidRPr="00FC4BD9" w:rsidTr="00F03617">
        <w:trPr>
          <w:trHeight w:val="414"/>
        </w:trPr>
        <w:tc>
          <w:tcPr>
            <w:cnfStyle w:val="001000000000"/>
            <w:tcW w:w="4368" w:type="dxa"/>
            <w:shd w:val="clear" w:color="auto" w:fill="DAEEF3" w:themeFill="accent5" w:themeFillTint="33"/>
            <w:noWrap/>
            <w:vAlign w:val="center"/>
            <w:hideMark/>
          </w:tcPr>
          <w:p w:rsidR="00216547" w:rsidRPr="00FC4BD9" w:rsidRDefault="00216547" w:rsidP="00F036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Tassa di iscrizione</w:t>
            </w:r>
          </w:p>
        </w:tc>
        <w:tc>
          <w:tcPr>
            <w:tcW w:w="5245" w:type="dxa"/>
            <w:gridSpan w:val="2"/>
            <w:vAlign w:val="center"/>
            <w:hideMark/>
          </w:tcPr>
          <w:p w:rsidR="00216547" w:rsidRPr="00FC4BD9" w:rsidRDefault="00216547" w:rsidP="00F03617">
            <w:pPr>
              <w:ind w:left="168"/>
              <w:cnfStyle w:val="000000000000"/>
              <w:rPr>
                <w:rFonts w:ascii="Garamond" w:hAnsi="Garamond"/>
                <w:b/>
                <w:bCs/>
                <w:color w:val="1F497D"/>
              </w:rPr>
            </w:pPr>
            <w:r>
              <w:rPr>
                <w:rFonts w:ascii="Garamond" w:hAnsi="Garamond"/>
                <w:b/>
                <w:bCs/>
                <w:color w:val="1F497D"/>
              </w:rPr>
              <w:t xml:space="preserve">  200,00 + IVA euro all’ammissione </w:t>
            </w:r>
          </w:p>
        </w:tc>
      </w:tr>
      <w:tr w:rsidR="00216547" w:rsidRPr="00FC4BD9" w:rsidTr="00F03617">
        <w:trPr>
          <w:trHeight w:val="414"/>
        </w:trPr>
        <w:tc>
          <w:tcPr>
            <w:cnfStyle w:val="001000000000"/>
            <w:tcW w:w="4368" w:type="dxa"/>
            <w:shd w:val="clear" w:color="auto" w:fill="DAEEF3" w:themeFill="accent5" w:themeFillTint="33"/>
            <w:noWrap/>
            <w:vAlign w:val="center"/>
            <w:hideMark/>
          </w:tcPr>
          <w:p w:rsidR="00216547" w:rsidRPr="00FC4BD9" w:rsidRDefault="00216547" w:rsidP="00F03617">
            <w:pPr>
              <w:rPr>
                <w:rFonts w:ascii="Garamond" w:hAnsi="Garamond"/>
              </w:rPr>
            </w:pPr>
            <w:r w:rsidRPr="00FC4BD9">
              <w:rPr>
                <w:rFonts w:ascii="Garamond" w:hAnsi="Garamond"/>
                <w:bCs w:val="0"/>
              </w:rPr>
              <w:t xml:space="preserve">Pagamento </w:t>
            </w:r>
            <w:r>
              <w:rPr>
                <w:rFonts w:ascii="Garamond" w:hAnsi="Garamond"/>
                <w:bCs w:val="0"/>
              </w:rPr>
              <w:t>I</w:t>
            </w:r>
            <w:r w:rsidRPr="00FC4BD9">
              <w:rPr>
                <w:rFonts w:ascii="Garamond" w:hAnsi="Garamond"/>
                <w:bCs w:val="0"/>
              </w:rPr>
              <w:t xml:space="preserve"> Rata </w:t>
            </w:r>
          </w:p>
        </w:tc>
        <w:tc>
          <w:tcPr>
            <w:tcW w:w="5245" w:type="dxa"/>
            <w:gridSpan w:val="2"/>
            <w:vAlign w:val="center"/>
            <w:hideMark/>
          </w:tcPr>
          <w:p w:rsidR="00216547" w:rsidRPr="00FC4BD9" w:rsidRDefault="00216547" w:rsidP="00F03617">
            <w:pPr>
              <w:ind w:left="168"/>
              <w:cnfStyle w:val="000000000000"/>
              <w:rPr>
                <w:rFonts w:ascii="Garamond" w:hAnsi="Garamond"/>
                <w:b/>
                <w:bCs/>
                <w:color w:val="1F497D"/>
              </w:rPr>
            </w:pPr>
            <w:r>
              <w:rPr>
                <w:rFonts w:ascii="Garamond" w:hAnsi="Garamond"/>
                <w:b/>
                <w:bCs/>
                <w:color w:val="1F497D"/>
              </w:rPr>
              <w:t>1</w:t>
            </w:r>
            <w:r w:rsidRPr="00FC4BD9">
              <w:rPr>
                <w:rFonts w:ascii="Garamond" w:hAnsi="Garamond"/>
                <w:b/>
                <w:bCs/>
                <w:color w:val="1F497D"/>
              </w:rPr>
              <w:t>.</w:t>
            </w:r>
            <w:r>
              <w:rPr>
                <w:rFonts w:ascii="Garamond" w:hAnsi="Garamond"/>
                <w:b/>
                <w:bCs/>
                <w:color w:val="1F497D"/>
              </w:rPr>
              <w:t>7</w:t>
            </w:r>
            <w:r w:rsidRPr="00FC4BD9">
              <w:rPr>
                <w:rFonts w:ascii="Garamond" w:hAnsi="Garamond"/>
                <w:b/>
                <w:bCs/>
                <w:color w:val="1F497D"/>
              </w:rPr>
              <w:t>00,00</w:t>
            </w:r>
            <w:r>
              <w:rPr>
                <w:rFonts w:ascii="Garamond" w:hAnsi="Garamond"/>
                <w:b/>
                <w:bCs/>
                <w:color w:val="1F497D"/>
              </w:rPr>
              <w:t xml:space="preserve"> + IVA</w:t>
            </w:r>
            <w:r w:rsidRPr="00FC4BD9">
              <w:rPr>
                <w:rFonts w:ascii="Garamond" w:hAnsi="Garamond"/>
                <w:b/>
                <w:bCs/>
                <w:color w:val="1F497D"/>
              </w:rPr>
              <w:t xml:space="preserve"> euro entro </w:t>
            </w:r>
            <w:r>
              <w:rPr>
                <w:rFonts w:ascii="Garamond" w:hAnsi="Garamond"/>
                <w:b/>
                <w:bCs/>
                <w:color w:val="1F497D"/>
              </w:rPr>
              <w:t>lunedì 16</w:t>
            </w:r>
            <w:r w:rsidRPr="00FC4BD9">
              <w:rPr>
                <w:rFonts w:ascii="Garamond" w:hAnsi="Garamond"/>
                <w:b/>
                <w:bCs/>
                <w:color w:val="1F497D"/>
              </w:rPr>
              <w:t xml:space="preserve"> dicembre 202</w:t>
            </w:r>
            <w:r>
              <w:rPr>
                <w:rFonts w:ascii="Garamond" w:hAnsi="Garamond"/>
                <w:b/>
                <w:bCs/>
                <w:color w:val="1F497D"/>
              </w:rPr>
              <w:t>4</w:t>
            </w:r>
          </w:p>
        </w:tc>
      </w:tr>
      <w:tr w:rsidR="00216547" w:rsidRPr="00FC4BD9" w:rsidTr="00F03617">
        <w:trPr>
          <w:trHeight w:val="392"/>
        </w:trPr>
        <w:tc>
          <w:tcPr>
            <w:cnfStyle w:val="001000000000"/>
            <w:tcW w:w="4368" w:type="dxa"/>
            <w:shd w:val="clear" w:color="auto" w:fill="DAEEF3" w:themeFill="accent5" w:themeFillTint="33"/>
            <w:noWrap/>
            <w:vAlign w:val="center"/>
            <w:hideMark/>
          </w:tcPr>
          <w:p w:rsidR="00216547" w:rsidRPr="00FC4BD9" w:rsidRDefault="00216547" w:rsidP="00F03617">
            <w:pPr>
              <w:rPr>
                <w:rFonts w:ascii="Garamond" w:hAnsi="Garamond"/>
              </w:rPr>
            </w:pPr>
            <w:r w:rsidRPr="00FC4BD9">
              <w:rPr>
                <w:rFonts w:ascii="Garamond" w:hAnsi="Garamond"/>
                <w:bCs w:val="0"/>
              </w:rPr>
              <w:t xml:space="preserve">Pagamento </w:t>
            </w:r>
            <w:r>
              <w:rPr>
                <w:rFonts w:ascii="Garamond" w:hAnsi="Garamond"/>
                <w:bCs w:val="0"/>
              </w:rPr>
              <w:t>II</w:t>
            </w:r>
            <w:r w:rsidRPr="00FC4BD9">
              <w:rPr>
                <w:rFonts w:ascii="Garamond" w:hAnsi="Garamond"/>
                <w:bCs w:val="0"/>
              </w:rPr>
              <w:t xml:space="preserve"> Rata </w:t>
            </w:r>
          </w:p>
        </w:tc>
        <w:tc>
          <w:tcPr>
            <w:tcW w:w="5245" w:type="dxa"/>
            <w:gridSpan w:val="2"/>
            <w:vAlign w:val="center"/>
            <w:hideMark/>
          </w:tcPr>
          <w:p w:rsidR="00216547" w:rsidRPr="00FC4BD9" w:rsidRDefault="00216547" w:rsidP="00F03617">
            <w:pPr>
              <w:ind w:left="168"/>
              <w:cnfStyle w:val="000000000000"/>
              <w:rPr>
                <w:rFonts w:ascii="Garamond" w:hAnsi="Garamond"/>
                <w:b/>
                <w:bCs/>
                <w:color w:val="1F497D"/>
              </w:rPr>
            </w:pPr>
            <w:r w:rsidRPr="00FC4BD9">
              <w:rPr>
                <w:rFonts w:ascii="Garamond" w:hAnsi="Garamond"/>
                <w:b/>
                <w:bCs/>
                <w:color w:val="1F497D"/>
              </w:rPr>
              <w:t>1.</w:t>
            </w:r>
            <w:r>
              <w:rPr>
                <w:rFonts w:ascii="Garamond" w:hAnsi="Garamond"/>
                <w:b/>
                <w:bCs/>
                <w:color w:val="1F497D"/>
              </w:rPr>
              <w:t>0</w:t>
            </w:r>
            <w:r w:rsidRPr="00FC4BD9">
              <w:rPr>
                <w:rFonts w:ascii="Garamond" w:hAnsi="Garamond"/>
                <w:b/>
                <w:bCs/>
                <w:color w:val="1F497D"/>
              </w:rPr>
              <w:t xml:space="preserve">00,00 </w:t>
            </w:r>
            <w:r>
              <w:rPr>
                <w:rFonts w:ascii="Garamond" w:hAnsi="Garamond"/>
                <w:b/>
                <w:bCs/>
                <w:color w:val="1F497D"/>
              </w:rPr>
              <w:t>+ IVA</w:t>
            </w:r>
            <w:r w:rsidRPr="00FC4BD9">
              <w:rPr>
                <w:rFonts w:ascii="Garamond" w:hAnsi="Garamond"/>
                <w:b/>
                <w:bCs/>
                <w:color w:val="1F497D"/>
              </w:rPr>
              <w:t xml:space="preserve"> euro entro lunedì </w:t>
            </w:r>
            <w:r>
              <w:rPr>
                <w:rFonts w:ascii="Garamond" w:hAnsi="Garamond"/>
                <w:b/>
                <w:bCs/>
                <w:color w:val="1F497D"/>
              </w:rPr>
              <w:t>27</w:t>
            </w:r>
            <w:r w:rsidRPr="00FC4BD9">
              <w:rPr>
                <w:rFonts w:ascii="Garamond" w:hAnsi="Garamond"/>
                <w:b/>
                <w:bCs/>
                <w:color w:val="1F497D"/>
              </w:rPr>
              <w:t xml:space="preserve"> gennaio 202</w:t>
            </w:r>
            <w:r>
              <w:rPr>
                <w:rFonts w:ascii="Garamond" w:hAnsi="Garamond"/>
                <w:b/>
                <w:bCs/>
                <w:color w:val="1F497D"/>
              </w:rPr>
              <w:t>5</w:t>
            </w:r>
          </w:p>
        </w:tc>
      </w:tr>
      <w:tr w:rsidR="00216547" w:rsidRPr="00FC4BD9" w:rsidTr="00F03617">
        <w:trPr>
          <w:trHeight w:val="525"/>
        </w:trPr>
        <w:tc>
          <w:tcPr>
            <w:cnfStyle w:val="001000000000"/>
            <w:tcW w:w="4368" w:type="dxa"/>
            <w:shd w:val="clear" w:color="auto" w:fill="DAEEF3" w:themeFill="accent5" w:themeFillTint="33"/>
            <w:noWrap/>
            <w:vAlign w:val="center"/>
            <w:hideMark/>
          </w:tcPr>
          <w:p w:rsidR="00216547" w:rsidRPr="00FC4BD9" w:rsidRDefault="00216547" w:rsidP="00F03617">
            <w:pPr>
              <w:rPr>
                <w:rFonts w:ascii="Garamond" w:hAnsi="Garamond"/>
                <w:bCs w:val="0"/>
              </w:rPr>
            </w:pPr>
            <w:r w:rsidRPr="00FC4BD9">
              <w:rPr>
                <w:rFonts w:ascii="Garamond" w:hAnsi="Garamond"/>
                <w:bCs w:val="0"/>
              </w:rPr>
              <w:t xml:space="preserve">Pagamento </w:t>
            </w:r>
            <w:r>
              <w:rPr>
                <w:rFonts w:ascii="Garamond" w:hAnsi="Garamond"/>
                <w:bCs w:val="0"/>
              </w:rPr>
              <w:t>III</w:t>
            </w:r>
            <w:r w:rsidRPr="00FC4BD9">
              <w:rPr>
                <w:rFonts w:ascii="Garamond" w:hAnsi="Garamond"/>
                <w:bCs w:val="0"/>
              </w:rPr>
              <w:t xml:space="preserve"> Rata 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  <w:hideMark/>
          </w:tcPr>
          <w:p w:rsidR="00216547" w:rsidRPr="00FC4BD9" w:rsidRDefault="00216547" w:rsidP="00F03617">
            <w:pPr>
              <w:ind w:left="168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1F497D"/>
              </w:rPr>
              <w:t>1.0</w:t>
            </w:r>
            <w:r w:rsidRPr="00FC4BD9">
              <w:rPr>
                <w:rFonts w:ascii="Garamond" w:hAnsi="Garamond"/>
                <w:b/>
                <w:bCs/>
                <w:color w:val="1F497D"/>
              </w:rPr>
              <w:t xml:space="preserve">00,00 </w:t>
            </w:r>
            <w:r>
              <w:rPr>
                <w:rFonts w:ascii="Garamond" w:hAnsi="Garamond"/>
                <w:b/>
                <w:bCs/>
                <w:color w:val="1F497D"/>
              </w:rPr>
              <w:t>+ IVA</w:t>
            </w:r>
            <w:r w:rsidRPr="00FC4BD9">
              <w:rPr>
                <w:rFonts w:ascii="Garamond" w:hAnsi="Garamond"/>
                <w:b/>
                <w:bCs/>
                <w:color w:val="1F497D"/>
              </w:rPr>
              <w:t xml:space="preserve"> euro entro </w:t>
            </w:r>
            <w:r>
              <w:rPr>
                <w:rFonts w:ascii="Garamond" w:hAnsi="Garamond"/>
                <w:b/>
                <w:bCs/>
                <w:color w:val="1F497D"/>
              </w:rPr>
              <w:t>lunedì 24</w:t>
            </w:r>
            <w:r w:rsidRPr="00FC4BD9">
              <w:rPr>
                <w:rFonts w:ascii="Garamond" w:hAnsi="Garamond"/>
                <w:b/>
                <w:bCs/>
                <w:color w:val="1F497D"/>
              </w:rPr>
              <w:t xml:space="preserve"> febbraio 202</w:t>
            </w:r>
            <w:r>
              <w:rPr>
                <w:rFonts w:ascii="Garamond" w:hAnsi="Garamond"/>
                <w:b/>
                <w:bCs/>
                <w:color w:val="1F497D"/>
              </w:rPr>
              <w:t>5</w:t>
            </w:r>
          </w:p>
        </w:tc>
      </w:tr>
    </w:tbl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  <w:bookmarkStart w:id="0" w:name="_GoBack"/>
      <w:bookmarkEnd w:id="0"/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17CDA" w:rsidRDefault="00017CDA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17CDA" w:rsidRDefault="00017CDA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17CDA" w:rsidRDefault="00017CDA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17CDA" w:rsidRDefault="00017CDA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0416C7" w:rsidRPr="00F459A6" w:rsidRDefault="000416C7" w:rsidP="0009447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sectPr w:rsidR="000416C7" w:rsidRPr="00F459A6" w:rsidSect="0075505C">
      <w:headerReference w:type="default" r:id="rId16"/>
      <w:footerReference w:type="default" r:id="rId17"/>
      <w:pgSz w:w="12240" w:h="15840" w:code="1"/>
      <w:pgMar w:top="1021" w:right="1021" w:bottom="964" w:left="1021" w:header="567" w:footer="11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CC9" w:rsidRDefault="00B01CC9">
      <w:r>
        <w:separator/>
      </w:r>
    </w:p>
  </w:endnote>
  <w:endnote w:type="continuationSeparator" w:id="1">
    <w:p w:rsidR="00B01CC9" w:rsidRDefault="00B0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CC" w:rsidRDefault="0075505C" w:rsidP="0075505C">
    <w:pPr>
      <w:pStyle w:val="Pidipagina"/>
      <w:spacing w:after="80"/>
      <w:jc w:val="center"/>
      <w:rPr>
        <w:rFonts w:ascii="Garamond" w:hAnsi="Garamond" w:cs="Garamond"/>
        <w:sz w:val="28"/>
        <w:szCs w:val="28"/>
      </w:rPr>
    </w:pPr>
    <w:r>
      <w:rPr>
        <w:rFonts w:ascii="Garamond" w:hAnsi="Garamond" w:cs="Garamond"/>
        <w:sz w:val="28"/>
        <w:szCs w:val="28"/>
      </w:rPr>
      <w:t>__________________________________</w:t>
    </w:r>
  </w:p>
  <w:p w:rsidR="00D47C94" w:rsidRPr="000A7219" w:rsidRDefault="00DF7A10" w:rsidP="003057CC">
    <w:pPr>
      <w:pStyle w:val="Pidipagina"/>
      <w:jc w:val="center"/>
      <w:rPr>
        <w:rFonts w:ascii="Garamond" w:hAnsi="Garamond" w:cs="Garamond"/>
      </w:rPr>
    </w:pPr>
    <w:r w:rsidRPr="000A7219">
      <w:rPr>
        <w:rFonts w:ascii="Garamond" w:hAnsi="Garamond" w:cs="Garamond"/>
        <w:smallCaps/>
      </w:rPr>
      <w:t>IPE BUSINESS SCHOOL</w:t>
    </w:r>
    <w:r w:rsidR="003057CC" w:rsidRPr="000A7219">
      <w:rPr>
        <w:rFonts w:ascii="Garamond" w:hAnsi="Garamond" w:cs="Garamond"/>
      </w:rPr>
      <w:t>- Riviera di Chiaia 264 - 80121 Napoli</w:t>
    </w:r>
  </w:p>
  <w:p w:rsidR="00D34C09" w:rsidRPr="00A26D5D" w:rsidRDefault="00D47C94" w:rsidP="003057CC">
    <w:pPr>
      <w:pStyle w:val="Pidipagina"/>
      <w:jc w:val="center"/>
      <w:rPr>
        <w:sz w:val="22"/>
        <w:szCs w:val="22"/>
        <w:lang w:val="en-GB"/>
      </w:rPr>
    </w:pPr>
    <w:r w:rsidRPr="000A7219">
      <w:rPr>
        <w:rFonts w:ascii="Garamond" w:hAnsi="Garamond" w:cs="Garamond"/>
        <w:lang w:val="en-GB"/>
      </w:rPr>
      <w:t>T</w:t>
    </w:r>
    <w:r w:rsidRPr="000A7219">
      <w:rPr>
        <w:rFonts w:ascii="Garamond" w:hAnsi="Garamond" w:cs="Times-Roman"/>
        <w:color w:val="000000"/>
        <w:lang w:val="en-GB"/>
      </w:rPr>
      <w:t>el. +39-081-2457074</w:t>
    </w:r>
    <w:hyperlink r:id="rId1" w:history="1">
      <w:r w:rsidR="00A26D5D" w:rsidRPr="000A7219">
        <w:rPr>
          <w:rStyle w:val="Collegamentoipertestuale"/>
          <w:rFonts w:ascii="Garamond" w:hAnsi="Garamond" w:cs="Times-Roman"/>
          <w:lang w:val="en-GB"/>
        </w:rPr>
        <w:t>www.ipebs.it</w:t>
      </w:r>
    </w:hyperlink>
    <w:r w:rsidR="00A26D5D" w:rsidRPr="000A7219">
      <w:rPr>
        <w:rFonts w:ascii="Garamond" w:hAnsi="Garamond" w:cs="Times-Roman"/>
        <w:color w:val="000000"/>
        <w:lang w:val="en-GB"/>
      </w:rPr>
      <w:t xml:space="preserve"> - </w:t>
    </w:r>
    <w:hyperlink r:id="rId2" w:history="1">
      <w:r w:rsidR="00744A80" w:rsidRPr="000A7219">
        <w:rPr>
          <w:rStyle w:val="Collegamentoipertestuale"/>
          <w:rFonts w:ascii="Garamond" w:hAnsi="Garamond" w:cs="Garamond"/>
          <w:lang w:val="en-GB"/>
        </w:rPr>
        <w:t>master@ipeibs.it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CC9" w:rsidRDefault="00B01CC9">
      <w:r>
        <w:separator/>
      </w:r>
    </w:p>
  </w:footnote>
  <w:footnote w:type="continuationSeparator" w:id="1">
    <w:p w:rsidR="00B01CC9" w:rsidRDefault="00B0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29"/>
      <w:gridCol w:w="1299"/>
    </w:tblGrid>
    <w:tr w:rsidR="00857B3C" w:rsidTr="00857B3C">
      <w:trPr>
        <w:trHeight w:val="288"/>
      </w:trPr>
      <w:tc>
        <w:tcPr>
          <w:tcW w:w="9129" w:type="dxa"/>
        </w:tcPr>
        <w:p w:rsidR="00857B3C" w:rsidRPr="008A33B1" w:rsidRDefault="00C02E3F" w:rsidP="00AE466B">
          <w:pPr>
            <w:pStyle w:val="Intestazione"/>
            <w:jc w:val="right"/>
            <w:rPr>
              <w:rFonts w:ascii="Garamond" w:eastAsiaTheme="majorEastAsia" w:hAnsi="Garamond" w:cstheme="majorBidi"/>
              <w:b/>
              <w:sz w:val="36"/>
              <w:szCs w:val="36"/>
            </w:rPr>
          </w:pPr>
          <w:r w:rsidRPr="00C02E3F">
            <w:rPr>
              <w:rFonts w:ascii="Garamond" w:hAnsi="Garamond" w:cs="Garamond-Bold"/>
              <w:b/>
              <w:bCs/>
              <w:noProof/>
              <w:sz w:val="36"/>
              <w:szCs w:val="20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226593</wp:posOffset>
                </wp:positionH>
                <wp:positionV relativeFrom="paragraph">
                  <wp:posOffset>-32690</wp:posOffset>
                </wp:positionV>
                <wp:extent cx="1714653" cy="716890"/>
                <wp:effectExtent l="19050" t="0" r="0" b="0"/>
                <wp:wrapNone/>
                <wp:docPr id="1" name="Immagine 2" descr="ipe bs senza sfo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e bs senza sfon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653" cy="71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="Garamond" w:hAnsi="Garamond" w:cs="Garamond-Bold"/>
                <w:b/>
                <w:bCs/>
                <w:sz w:val="36"/>
                <w:szCs w:val="20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3E388C">
                <w:rPr>
                  <w:rFonts w:ascii="Garamond" w:hAnsi="Garamond" w:cs="Garamond-Bold"/>
                  <w:b/>
                  <w:bCs/>
                  <w:sz w:val="36"/>
                  <w:szCs w:val="20"/>
                </w:rPr>
                <w:t xml:space="preserve">REGOLAMENTO </w:t>
              </w:r>
            </w:sdtContent>
          </w:sdt>
          <w:r w:rsidR="00857B3C">
            <w:rPr>
              <w:rFonts w:ascii="Garamond" w:hAnsi="Garamond" w:cs="Garamond-Bold"/>
              <w:b/>
              <w:bCs/>
              <w:sz w:val="36"/>
              <w:szCs w:val="20"/>
            </w:rPr>
            <w:t>M</w:t>
          </w:r>
          <w:r w:rsidR="00AE466B">
            <w:rPr>
              <w:rFonts w:ascii="Garamond" w:hAnsi="Garamond" w:cs="Garamond-Bold"/>
              <w:b/>
              <w:bCs/>
              <w:sz w:val="36"/>
              <w:szCs w:val="20"/>
            </w:rPr>
            <w:t>iB</w:t>
          </w:r>
          <w:r w:rsidR="00EF1C7E">
            <w:rPr>
              <w:rFonts w:ascii="Garamond" w:hAnsi="Garamond" w:cs="Garamond-Bold"/>
              <w:b/>
              <w:bCs/>
              <w:sz w:val="36"/>
              <w:szCs w:val="20"/>
            </w:rPr>
            <w:t>’S</w:t>
          </w:r>
        </w:p>
      </w:tc>
      <w:sdt>
        <w:sdtPr>
          <w:rPr>
            <w:rFonts w:ascii="Garamond" w:eastAsiaTheme="majorEastAsia" w:hAnsi="Garamond" w:cstheme="majorBidi"/>
            <w:b/>
            <w:bCs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299" w:type="dxa"/>
            </w:tcPr>
            <w:p w:rsidR="00857B3C" w:rsidRPr="008A33B1" w:rsidRDefault="005C70B6" w:rsidP="00477A00">
              <w:pPr>
                <w:pStyle w:val="Intestazione"/>
                <w:rPr>
                  <w:rFonts w:ascii="Garamond" w:eastAsiaTheme="majorEastAsia" w:hAnsi="Garamond" w:cstheme="majorBidi"/>
                  <w:b/>
                  <w:bCs/>
                  <w:sz w:val="36"/>
                  <w:szCs w:val="36"/>
                </w:rPr>
              </w:pPr>
              <w:r>
                <w:rPr>
                  <w:rFonts w:ascii="Garamond" w:eastAsiaTheme="majorEastAsia" w:hAnsi="Garamond" w:cstheme="majorBidi"/>
                  <w:b/>
                  <w:bCs/>
                  <w:sz w:val="36"/>
                  <w:szCs w:val="36"/>
                  <w:lang w:val="en-US"/>
                </w:rPr>
                <w:t>202</w:t>
              </w:r>
              <w:r w:rsidR="00477A00">
                <w:rPr>
                  <w:rFonts w:ascii="Garamond" w:eastAsiaTheme="majorEastAsia" w:hAnsi="Garamond" w:cstheme="majorBidi"/>
                  <w:b/>
                  <w:bCs/>
                  <w:sz w:val="36"/>
                  <w:szCs w:val="36"/>
                  <w:lang w:val="en-US"/>
                </w:rPr>
                <w:t>5</w:t>
              </w:r>
            </w:p>
          </w:tc>
        </w:sdtContent>
      </w:sdt>
    </w:tr>
    <w:tr w:rsidR="00857B3C" w:rsidTr="00857B3C">
      <w:trPr>
        <w:trHeight w:val="288"/>
      </w:trPr>
      <w:tc>
        <w:tcPr>
          <w:tcW w:w="9129" w:type="dxa"/>
        </w:tcPr>
        <w:p w:rsidR="002724BE" w:rsidRPr="002724BE" w:rsidRDefault="003E388C" w:rsidP="002724BE">
          <w:pPr>
            <w:autoSpaceDE w:val="0"/>
            <w:autoSpaceDN w:val="0"/>
            <w:adjustRightInd w:val="0"/>
            <w:jc w:val="right"/>
            <w:rPr>
              <w:rFonts w:ascii="Garamond" w:hAnsi="Garamond" w:cs="Garamond-Bold"/>
              <w:b/>
              <w:bCs/>
              <w:sz w:val="20"/>
              <w:szCs w:val="20"/>
            </w:rPr>
          </w:pPr>
          <w:r>
            <w:rPr>
              <w:rFonts w:ascii="Garamond" w:hAnsi="Garamond" w:cs="Garamond-Bold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2139203</wp:posOffset>
                </wp:positionH>
                <wp:positionV relativeFrom="paragraph">
                  <wp:posOffset>-52855</wp:posOffset>
                </wp:positionV>
                <wp:extent cx="1047750" cy="701150"/>
                <wp:effectExtent l="19050" t="190500" r="0" b="118110"/>
                <wp:wrapNone/>
                <wp:docPr id="2" name="Immagine 1" descr="Zwembaden (New 2021) | CAMPING RUBIC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wembaden (New 2021) | CAMPING RUBIC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 rot="20124670">
                          <a:off x="0" y="0"/>
                          <a:ext cx="1054943" cy="705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724BE" w:rsidRPr="002724BE">
            <w:rPr>
              <w:rFonts w:ascii="Garamond" w:hAnsi="Garamond" w:cs="Garamond-Bold"/>
              <w:b/>
              <w:bCs/>
              <w:sz w:val="20"/>
              <w:szCs w:val="20"/>
            </w:rPr>
            <w:t xml:space="preserve">MASTER IN </w:t>
          </w:r>
          <w:r w:rsidR="00EF1C7E">
            <w:rPr>
              <w:rFonts w:ascii="Garamond" w:hAnsi="Garamond" w:cs="Garamond-Bold"/>
              <w:b/>
              <w:bCs/>
              <w:sz w:val="20"/>
              <w:szCs w:val="20"/>
            </w:rPr>
            <w:t>BILANCIO &amp; SOSTENIBILITA’</w:t>
          </w:r>
        </w:p>
        <w:p w:rsidR="002724BE" w:rsidRPr="002724BE" w:rsidRDefault="00EF1C7E" w:rsidP="002724BE">
          <w:pPr>
            <w:autoSpaceDE w:val="0"/>
            <w:autoSpaceDN w:val="0"/>
            <w:adjustRightInd w:val="0"/>
            <w:jc w:val="right"/>
            <w:rPr>
              <w:rFonts w:ascii="Garamond" w:hAnsi="Garamond" w:cs="Garamond-Bold"/>
              <w:b/>
              <w:bCs/>
              <w:sz w:val="20"/>
              <w:szCs w:val="20"/>
            </w:rPr>
          </w:pPr>
          <w:r>
            <w:rPr>
              <w:rFonts w:ascii="Garamond" w:hAnsi="Garamond" w:cs="Garamond-Bold"/>
              <w:b/>
              <w:bCs/>
              <w:sz w:val="20"/>
              <w:szCs w:val="20"/>
            </w:rPr>
            <w:t xml:space="preserve">CONTROLLING E </w:t>
          </w:r>
          <w:r w:rsidR="00477A00">
            <w:rPr>
              <w:rFonts w:ascii="Garamond" w:hAnsi="Garamond" w:cs="Garamond-Bold"/>
              <w:b/>
              <w:bCs/>
              <w:sz w:val="20"/>
              <w:szCs w:val="20"/>
            </w:rPr>
            <w:t xml:space="preserve">CORPORATE FINANCE </w:t>
          </w:r>
        </w:p>
        <w:p w:rsidR="003E388C" w:rsidRPr="0030293E" w:rsidRDefault="003E388C" w:rsidP="003E388C">
          <w:pPr>
            <w:autoSpaceDE w:val="0"/>
            <w:autoSpaceDN w:val="0"/>
            <w:adjustRightInd w:val="0"/>
            <w:jc w:val="right"/>
            <w:rPr>
              <w:rFonts w:ascii="Garamond" w:hAnsi="Garamond" w:cs="Garamond-Bold"/>
              <w:b/>
              <w:bCs/>
              <w:color w:val="C00000"/>
              <w:sz w:val="22"/>
              <w:szCs w:val="22"/>
            </w:rPr>
          </w:pPr>
          <w:r w:rsidRPr="0030293E">
            <w:rPr>
              <w:rFonts w:ascii="Garamond" w:hAnsi="Garamond" w:cs="Garamond-Bold"/>
              <w:b/>
              <w:bCs/>
              <w:color w:val="C00000"/>
              <w:sz w:val="22"/>
              <w:szCs w:val="22"/>
            </w:rPr>
            <w:t>INTERNATIONAL EXPERIENCE</w:t>
          </w:r>
        </w:p>
        <w:p w:rsidR="003E388C" w:rsidRDefault="003E388C" w:rsidP="003E388C">
          <w:pPr>
            <w:pStyle w:val="Intestazione"/>
            <w:jc w:val="right"/>
            <w:rPr>
              <w:rFonts w:ascii="Garamond" w:hAnsi="Garamond" w:cs="Garamond-Bold"/>
              <w:b/>
              <w:bCs/>
              <w:sz w:val="20"/>
              <w:szCs w:val="20"/>
            </w:rPr>
          </w:pPr>
          <w:r w:rsidRPr="00B20A2C">
            <w:rPr>
              <w:rFonts w:ascii="Garamond" w:hAnsi="Garamond" w:cs="Garamond-Bold"/>
              <w:b/>
              <w:smallCaps/>
              <w:color w:val="C00000"/>
              <w:sz w:val="22"/>
              <w:szCs w:val="22"/>
            </w:rPr>
            <w:t>Napoli – Lisbona</w:t>
          </w:r>
        </w:p>
        <w:p w:rsidR="00857B3C" w:rsidRPr="00B23828" w:rsidRDefault="005459A5" w:rsidP="007442F8">
          <w:pPr>
            <w:pStyle w:val="Intestazione"/>
            <w:jc w:val="right"/>
            <w:rPr>
              <w:rFonts w:ascii="Garamond" w:hAnsi="Garamond" w:cs="Garamond-Bold"/>
              <w:b/>
              <w:bCs/>
              <w:sz w:val="36"/>
              <w:szCs w:val="20"/>
            </w:rPr>
          </w:pPr>
          <w:r>
            <w:rPr>
              <w:rFonts w:ascii="Garamond" w:hAnsi="Garamond" w:cs="Garamond-Bold"/>
              <w:b/>
              <w:bCs/>
              <w:sz w:val="20"/>
              <w:szCs w:val="20"/>
            </w:rPr>
            <w:t>XI</w:t>
          </w:r>
          <w:r w:rsidR="005C1597">
            <w:rPr>
              <w:rFonts w:ascii="Garamond" w:hAnsi="Garamond" w:cs="Garamond-Bold"/>
              <w:b/>
              <w:bCs/>
              <w:sz w:val="20"/>
              <w:szCs w:val="20"/>
            </w:rPr>
            <w:t>X</w:t>
          </w:r>
          <w:r w:rsidR="002724BE" w:rsidRPr="002724BE">
            <w:rPr>
              <w:rFonts w:ascii="Garamond" w:hAnsi="Garamond" w:cs="Garamond-Bold"/>
              <w:b/>
              <w:bCs/>
              <w:sz w:val="20"/>
              <w:szCs w:val="20"/>
            </w:rPr>
            <w:t xml:space="preserve"> EDIZIONE (</w:t>
          </w:r>
          <w:r w:rsidR="00EE5E47">
            <w:rPr>
              <w:rFonts w:ascii="Garamond" w:hAnsi="Garamond" w:cs="Garamond-Bold"/>
              <w:b/>
              <w:bCs/>
              <w:sz w:val="20"/>
              <w:szCs w:val="20"/>
            </w:rPr>
            <w:t>gennaio</w:t>
          </w:r>
          <w:r w:rsidR="002724BE" w:rsidRPr="002724BE">
            <w:rPr>
              <w:rFonts w:ascii="Garamond" w:hAnsi="Garamond" w:cs="Garamond-Bold"/>
              <w:b/>
              <w:bCs/>
              <w:sz w:val="20"/>
              <w:szCs w:val="20"/>
            </w:rPr>
            <w:t xml:space="preserve"> – luglio 202</w:t>
          </w:r>
          <w:r w:rsidR="00477A00">
            <w:rPr>
              <w:rFonts w:ascii="Garamond" w:hAnsi="Garamond" w:cs="Garamond-Bold"/>
              <w:b/>
              <w:bCs/>
              <w:sz w:val="20"/>
              <w:szCs w:val="20"/>
            </w:rPr>
            <w:t>5</w:t>
          </w:r>
          <w:r w:rsidR="002724BE" w:rsidRPr="002724BE">
            <w:rPr>
              <w:rFonts w:ascii="Garamond" w:hAnsi="Garamond" w:cs="Garamond-Bold"/>
              <w:b/>
              <w:bCs/>
              <w:sz w:val="20"/>
              <w:szCs w:val="20"/>
            </w:rPr>
            <w:t>)</w:t>
          </w:r>
        </w:p>
      </w:tc>
      <w:tc>
        <w:tcPr>
          <w:tcW w:w="1299" w:type="dxa"/>
        </w:tcPr>
        <w:p w:rsidR="00857B3C" w:rsidRPr="008A33B1" w:rsidRDefault="00857B3C" w:rsidP="000B2C17">
          <w:pPr>
            <w:pStyle w:val="Intestazione"/>
            <w:rPr>
              <w:rFonts w:ascii="Garamond" w:eastAsiaTheme="majorEastAsia" w:hAnsi="Garamond" w:cstheme="majorBidi"/>
              <w:b/>
              <w:bCs/>
              <w:sz w:val="36"/>
              <w:szCs w:val="36"/>
            </w:rPr>
          </w:pPr>
          <w:r w:rsidRPr="00857B3C">
            <w:rPr>
              <w:rFonts w:ascii="Garamond" w:eastAsiaTheme="majorEastAsia" w:hAnsi="Garamond" w:cstheme="majorBidi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-1546</wp:posOffset>
                </wp:positionH>
                <wp:positionV relativeFrom="paragraph">
                  <wp:posOffset>223630</wp:posOffset>
                </wp:positionV>
                <wp:extent cx="712470" cy="222637"/>
                <wp:effectExtent l="19050" t="0" r="0" b="0"/>
                <wp:wrapNone/>
                <wp:docPr id="4" name="Immagine 1" descr="C:\Users\utente\AppData\Local\Microsoft\Windows\Temporary Internet Files\Content.Outlook\1UT00KMH\ordinari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AppData\Local\Microsoft\Windows\Temporary Internet Files\Content.Outlook\1UT00KMH\ordinari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219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12E78" w:rsidRDefault="00612E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77AB0"/>
    <w:multiLevelType w:val="hybridMultilevel"/>
    <w:tmpl w:val="0E8A46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4C09"/>
    <w:multiLevelType w:val="hybridMultilevel"/>
    <w:tmpl w:val="A7D2A7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781B"/>
    <w:multiLevelType w:val="hybridMultilevel"/>
    <w:tmpl w:val="7D2A5610"/>
    <w:lvl w:ilvl="0" w:tplc="9CE0ADA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B79AC"/>
    <w:multiLevelType w:val="hybridMultilevel"/>
    <w:tmpl w:val="132489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E3CC2"/>
    <w:multiLevelType w:val="hybridMultilevel"/>
    <w:tmpl w:val="23CEE5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67882"/>
    <w:multiLevelType w:val="hybridMultilevel"/>
    <w:tmpl w:val="ACE0AA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2A85"/>
    <w:multiLevelType w:val="hybridMultilevel"/>
    <w:tmpl w:val="FB188738"/>
    <w:lvl w:ilvl="0" w:tplc="4D343F8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A5FCB"/>
    <w:multiLevelType w:val="hybridMultilevel"/>
    <w:tmpl w:val="4FE8DAF6"/>
    <w:lvl w:ilvl="0" w:tplc="B8C28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22ED1"/>
    <w:multiLevelType w:val="hybridMultilevel"/>
    <w:tmpl w:val="92845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57D57"/>
    <w:multiLevelType w:val="multilevel"/>
    <w:tmpl w:val="381878A4"/>
    <w:lvl w:ilvl="0">
      <w:start w:val="1"/>
      <w:numFmt w:val="bullet"/>
      <w:lvlText w:val=""/>
      <w:lvlJc w:val="left"/>
      <w:pPr>
        <w:tabs>
          <w:tab w:val="num" w:pos="362"/>
        </w:tabs>
        <w:ind w:left="362" w:hanging="36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">
    <w:nsid w:val="39E07F34"/>
    <w:multiLevelType w:val="multilevel"/>
    <w:tmpl w:val="6DC0E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D7B6701"/>
    <w:multiLevelType w:val="hybridMultilevel"/>
    <w:tmpl w:val="BE94DF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3E3C4FB8"/>
    <w:multiLevelType w:val="hybridMultilevel"/>
    <w:tmpl w:val="09A43A56"/>
    <w:lvl w:ilvl="0" w:tplc="74CE6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4">
    <w:nsid w:val="43A42569"/>
    <w:multiLevelType w:val="hybridMultilevel"/>
    <w:tmpl w:val="CD32B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61CFA"/>
    <w:multiLevelType w:val="multilevel"/>
    <w:tmpl w:val="95B85238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EA83F39"/>
    <w:multiLevelType w:val="hybridMultilevel"/>
    <w:tmpl w:val="47E80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A309B"/>
    <w:multiLevelType w:val="hybridMultilevel"/>
    <w:tmpl w:val="368E4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4445F"/>
    <w:multiLevelType w:val="hybridMultilevel"/>
    <w:tmpl w:val="4F445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85B19"/>
    <w:multiLevelType w:val="hybridMultilevel"/>
    <w:tmpl w:val="381878A4"/>
    <w:lvl w:ilvl="0" w:tplc="B25E59AE">
      <w:start w:val="1"/>
      <w:numFmt w:val="bullet"/>
      <w:lvlText w:val=""/>
      <w:lvlJc w:val="left"/>
      <w:pPr>
        <w:tabs>
          <w:tab w:val="num" w:pos="362"/>
        </w:tabs>
        <w:ind w:left="362" w:hanging="362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0">
    <w:nsid w:val="5CDC31A9"/>
    <w:multiLevelType w:val="multilevel"/>
    <w:tmpl w:val="CC08C2F0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5EF7746B"/>
    <w:multiLevelType w:val="hybridMultilevel"/>
    <w:tmpl w:val="316A13F6"/>
    <w:lvl w:ilvl="0" w:tplc="7B40E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D04C7"/>
    <w:multiLevelType w:val="hybridMultilevel"/>
    <w:tmpl w:val="05F6FAF0"/>
    <w:lvl w:ilvl="0" w:tplc="05DC1B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8"/>
  </w:num>
  <w:num w:numId="5">
    <w:abstractNumId w:val="22"/>
  </w:num>
  <w:num w:numId="6">
    <w:abstractNumId w:val="5"/>
  </w:num>
  <w:num w:numId="7">
    <w:abstractNumId w:val="12"/>
  </w:num>
  <w:num w:numId="8">
    <w:abstractNumId w:val="4"/>
  </w:num>
  <w:num w:numId="9">
    <w:abstractNumId w:val="21"/>
  </w:num>
  <w:num w:numId="10">
    <w:abstractNumId w:val="16"/>
  </w:num>
  <w:num w:numId="11">
    <w:abstractNumId w:val="1"/>
  </w:num>
  <w:num w:numId="12">
    <w:abstractNumId w:val="0"/>
  </w:num>
  <w:num w:numId="13">
    <w:abstractNumId w:val="15"/>
  </w:num>
  <w:num w:numId="14">
    <w:abstractNumId w:val="20"/>
  </w:num>
  <w:num w:numId="15">
    <w:abstractNumId w:val="11"/>
  </w:num>
  <w:num w:numId="16">
    <w:abstractNumId w:val="18"/>
  </w:num>
  <w:num w:numId="17">
    <w:abstractNumId w:val="6"/>
  </w:num>
  <w:num w:numId="18">
    <w:abstractNumId w:val="9"/>
  </w:num>
  <w:num w:numId="19">
    <w:abstractNumId w:val="2"/>
  </w:num>
  <w:num w:numId="20">
    <w:abstractNumId w:val="14"/>
  </w:num>
  <w:num w:numId="21">
    <w:abstractNumId w:val="3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7B2A"/>
    <w:rsid w:val="00003F85"/>
    <w:rsid w:val="000152A4"/>
    <w:rsid w:val="0001646A"/>
    <w:rsid w:val="00017CDA"/>
    <w:rsid w:val="00031F41"/>
    <w:rsid w:val="000416C7"/>
    <w:rsid w:val="000434E9"/>
    <w:rsid w:val="00046732"/>
    <w:rsid w:val="00052BEE"/>
    <w:rsid w:val="000540A0"/>
    <w:rsid w:val="00056404"/>
    <w:rsid w:val="00061212"/>
    <w:rsid w:val="0006225D"/>
    <w:rsid w:val="00062AE4"/>
    <w:rsid w:val="00063D8F"/>
    <w:rsid w:val="00072458"/>
    <w:rsid w:val="00073A09"/>
    <w:rsid w:val="000752A4"/>
    <w:rsid w:val="000776DE"/>
    <w:rsid w:val="0008533A"/>
    <w:rsid w:val="00087F40"/>
    <w:rsid w:val="00091200"/>
    <w:rsid w:val="00092A27"/>
    <w:rsid w:val="00094473"/>
    <w:rsid w:val="000A15FB"/>
    <w:rsid w:val="000A4E22"/>
    <w:rsid w:val="000A7219"/>
    <w:rsid w:val="000B1163"/>
    <w:rsid w:val="000B2FF9"/>
    <w:rsid w:val="000B368D"/>
    <w:rsid w:val="000C4BC0"/>
    <w:rsid w:val="000C5DE9"/>
    <w:rsid w:val="000C733C"/>
    <w:rsid w:val="000E0D71"/>
    <w:rsid w:val="000E39F7"/>
    <w:rsid w:val="000E4D93"/>
    <w:rsid w:val="00104C43"/>
    <w:rsid w:val="0010786D"/>
    <w:rsid w:val="00114E58"/>
    <w:rsid w:val="00116DBD"/>
    <w:rsid w:val="001217B4"/>
    <w:rsid w:val="00125784"/>
    <w:rsid w:val="00137DEF"/>
    <w:rsid w:val="001400F1"/>
    <w:rsid w:val="00141262"/>
    <w:rsid w:val="00141EA6"/>
    <w:rsid w:val="00142848"/>
    <w:rsid w:val="00143EF8"/>
    <w:rsid w:val="00145499"/>
    <w:rsid w:val="001520BC"/>
    <w:rsid w:val="00161185"/>
    <w:rsid w:val="001662D7"/>
    <w:rsid w:val="001672C3"/>
    <w:rsid w:val="00167750"/>
    <w:rsid w:val="00177341"/>
    <w:rsid w:val="001879B2"/>
    <w:rsid w:val="00192FFD"/>
    <w:rsid w:val="001961B8"/>
    <w:rsid w:val="001A0A3E"/>
    <w:rsid w:val="001A13C8"/>
    <w:rsid w:val="001A2F2E"/>
    <w:rsid w:val="001B4A62"/>
    <w:rsid w:val="001B4DD4"/>
    <w:rsid w:val="001C1A67"/>
    <w:rsid w:val="001D06AD"/>
    <w:rsid w:val="001D489C"/>
    <w:rsid w:val="001D54FF"/>
    <w:rsid w:val="001D6E3B"/>
    <w:rsid w:val="001E0821"/>
    <w:rsid w:val="001E1EBC"/>
    <w:rsid w:val="001E40A0"/>
    <w:rsid w:val="001E738D"/>
    <w:rsid w:val="001F7F24"/>
    <w:rsid w:val="0020076A"/>
    <w:rsid w:val="00200B79"/>
    <w:rsid w:val="00211311"/>
    <w:rsid w:val="0021166F"/>
    <w:rsid w:val="00214B37"/>
    <w:rsid w:val="00215CD5"/>
    <w:rsid w:val="00216547"/>
    <w:rsid w:val="0021793F"/>
    <w:rsid w:val="002225B6"/>
    <w:rsid w:val="0022317F"/>
    <w:rsid w:val="00224378"/>
    <w:rsid w:val="00224AA0"/>
    <w:rsid w:val="00237B3E"/>
    <w:rsid w:val="00240A74"/>
    <w:rsid w:val="00241E5B"/>
    <w:rsid w:val="00241F9B"/>
    <w:rsid w:val="002551AD"/>
    <w:rsid w:val="002627C9"/>
    <w:rsid w:val="0026513F"/>
    <w:rsid w:val="002709DB"/>
    <w:rsid w:val="00270DF8"/>
    <w:rsid w:val="002724BE"/>
    <w:rsid w:val="0028733C"/>
    <w:rsid w:val="00290E4C"/>
    <w:rsid w:val="002958D9"/>
    <w:rsid w:val="002A161A"/>
    <w:rsid w:val="002B44EF"/>
    <w:rsid w:val="002B7B75"/>
    <w:rsid w:val="002C4BCD"/>
    <w:rsid w:val="002C4FF8"/>
    <w:rsid w:val="002D10D2"/>
    <w:rsid w:val="002D524A"/>
    <w:rsid w:val="002D6C7A"/>
    <w:rsid w:val="002E1ACF"/>
    <w:rsid w:val="002E3992"/>
    <w:rsid w:val="002E47A2"/>
    <w:rsid w:val="002E4AB8"/>
    <w:rsid w:val="002E4EDA"/>
    <w:rsid w:val="002E6BF0"/>
    <w:rsid w:val="002E7495"/>
    <w:rsid w:val="00302DE9"/>
    <w:rsid w:val="00303CEC"/>
    <w:rsid w:val="0030579B"/>
    <w:rsid w:val="003057CC"/>
    <w:rsid w:val="00311FFE"/>
    <w:rsid w:val="003242BA"/>
    <w:rsid w:val="003322B5"/>
    <w:rsid w:val="00333F04"/>
    <w:rsid w:val="00334BED"/>
    <w:rsid w:val="0033721F"/>
    <w:rsid w:val="0034776D"/>
    <w:rsid w:val="00352A0D"/>
    <w:rsid w:val="00353463"/>
    <w:rsid w:val="003624EB"/>
    <w:rsid w:val="00387B69"/>
    <w:rsid w:val="00390C7B"/>
    <w:rsid w:val="003A109E"/>
    <w:rsid w:val="003A1258"/>
    <w:rsid w:val="003A1CBC"/>
    <w:rsid w:val="003A4794"/>
    <w:rsid w:val="003B04B6"/>
    <w:rsid w:val="003B61C4"/>
    <w:rsid w:val="003B63FC"/>
    <w:rsid w:val="003C6B8E"/>
    <w:rsid w:val="003D0825"/>
    <w:rsid w:val="003D0B12"/>
    <w:rsid w:val="003D5067"/>
    <w:rsid w:val="003E2953"/>
    <w:rsid w:val="003E388C"/>
    <w:rsid w:val="003E5E3D"/>
    <w:rsid w:val="003E693D"/>
    <w:rsid w:val="003F7B2A"/>
    <w:rsid w:val="004014E8"/>
    <w:rsid w:val="00402C1B"/>
    <w:rsid w:val="00410893"/>
    <w:rsid w:val="00420110"/>
    <w:rsid w:val="00422F5C"/>
    <w:rsid w:val="0044228F"/>
    <w:rsid w:val="00443DC1"/>
    <w:rsid w:val="00451729"/>
    <w:rsid w:val="00451899"/>
    <w:rsid w:val="00461B6A"/>
    <w:rsid w:val="00462304"/>
    <w:rsid w:val="004624AD"/>
    <w:rsid w:val="00472E65"/>
    <w:rsid w:val="0047557E"/>
    <w:rsid w:val="00477A00"/>
    <w:rsid w:val="00477EB2"/>
    <w:rsid w:val="00485B1B"/>
    <w:rsid w:val="0049293C"/>
    <w:rsid w:val="004A0D7A"/>
    <w:rsid w:val="004A1C26"/>
    <w:rsid w:val="004A28B5"/>
    <w:rsid w:val="004B4D51"/>
    <w:rsid w:val="004B6CCA"/>
    <w:rsid w:val="004C39D4"/>
    <w:rsid w:val="004C6D68"/>
    <w:rsid w:val="004D3E8C"/>
    <w:rsid w:val="004D4DF1"/>
    <w:rsid w:val="004D5311"/>
    <w:rsid w:val="004D5344"/>
    <w:rsid w:val="004D77F7"/>
    <w:rsid w:val="004E5341"/>
    <w:rsid w:val="004F2336"/>
    <w:rsid w:val="004F4030"/>
    <w:rsid w:val="00502632"/>
    <w:rsid w:val="00505F37"/>
    <w:rsid w:val="0051093F"/>
    <w:rsid w:val="005125EC"/>
    <w:rsid w:val="00513E78"/>
    <w:rsid w:val="0053375C"/>
    <w:rsid w:val="005343AE"/>
    <w:rsid w:val="00536834"/>
    <w:rsid w:val="005439EA"/>
    <w:rsid w:val="005459A5"/>
    <w:rsid w:val="005506F6"/>
    <w:rsid w:val="00554DF0"/>
    <w:rsid w:val="0055741E"/>
    <w:rsid w:val="00562D02"/>
    <w:rsid w:val="00571658"/>
    <w:rsid w:val="00572284"/>
    <w:rsid w:val="00572C6A"/>
    <w:rsid w:val="00574000"/>
    <w:rsid w:val="00575A50"/>
    <w:rsid w:val="00583380"/>
    <w:rsid w:val="00583985"/>
    <w:rsid w:val="00592628"/>
    <w:rsid w:val="005A2C2E"/>
    <w:rsid w:val="005A3599"/>
    <w:rsid w:val="005A7FB6"/>
    <w:rsid w:val="005B3859"/>
    <w:rsid w:val="005B450C"/>
    <w:rsid w:val="005B52FD"/>
    <w:rsid w:val="005B6A23"/>
    <w:rsid w:val="005B7786"/>
    <w:rsid w:val="005B78F3"/>
    <w:rsid w:val="005C1597"/>
    <w:rsid w:val="005C4465"/>
    <w:rsid w:val="005C70B6"/>
    <w:rsid w:val="005D055C"/>
    <w:rsid w:val="005D3378"/>
    <w:rsid w:val="005E29E9"/>
    <w:rsid w:val="005E6F38"/>
    <w:rsid w:val="005F09A0"/>
    <w:rsid w:val="005F2281"/>
    <w:rsid w:val="005F6138"/>
    <w:rsid w:val="00606208"/>
    <w:rsid w:val="00611F4B"/>
    <w:rsid w:val="00612E78"/>
    <w:rsid w:val="00617AAD"/>
    <w:rsid w:val="00620672"/>
    <w:rsid w:val="00620DA1"/>
    <w:rsid w:val="0062760F"/>
    <w:rsid w:val="00633347"/>
    <w:rsid w:val="00641427"/>
    <w:rsid w:val="00641C18"/>
    <w:rsid w:val="006436E2"/>
    <w:rsid w:val="006454E4"/>
    <w:rsid w:val="00647487"/>
    <w:rsid w:val="00652152"/>
    <w:rsid w:val="00653516"/>
    <w:rsid w:val="006652E5"/>
    <w:rsid w:val="00671036"/>
    <w:rsid w:val="00671C42"/>
    <w:rsid w:val="0067665B"/>
    <w:rsid w:val="00676FF9"/>
    <w:rsid w:val="00691730"/>
    <w:rsid w:val="0069248C"/>
    <w:rsid w:val="00692F7F"/>
    <w:rsid w:val="006A2DF1"/>
    <w:rsid w:val="006A3D5F"/>
    <w:rsid w:val="006A7459"/>
    <w:rsid w:val="006B5283"/>
    <w:rsid w:val="006B7195"/>
    <w:rsid w:val="006B7D6F"/>
    <w:rsid w:val="006C2C19"/>
    <w:rsid w:val="006D3378"/>
    <w:rsid w:val="006F2607"/>
    <w:rsid w:val="006F723D"/>
    <w:rsid w:val="00712CDC"/>
    <w:rsid w:val="00716CEE"/>
    <w:rsid w:val="00720AE6"/>
    <w:rsid w:val="00720F61"/>
    <w:rsid w:val="007244C6"/>
    <w:rsid w:val="0072703C"/>
    <w:rsid w:val="007315B7"/>
    <w:rsid w:val="00735927"/>
    <w:rsid w:val="00736BEB"/>
    <w:rsid w:val="00740986"/>
    <w:rsid w:val="007442F8"/>
    <w:rsid w:val="00744A80"/>
    <w:rsid w:val="0075472E"/>
    <w:rsid w:val="0075505C"/>
    <w:rsid w:val="007578B1"/>
    <w:rsid w:val="00760A37"/>
    <w:rsid w:val="00770113"/>
    <w:rsid w:val="00773177"/>
    <w:rsid w:val="0078038C"/>
    <w:rsid w:val="0078392E"/>
    <w:rsid w:val="0078399F"/>
    <w:rsid w:val="00784B92"/>
    <w:rsid w:val="0078675D"/>
    <w:rsid w:val="007972B9"/>
    <w:rsid w:val="007A4F64"/>
    <w:rsid w:val="007A79FD"/>
    <w:rsid w:val="007B2DEF"/>
    <w:rsid w:val="007B5C6A"/>
    <w:rsid w:val="007B6C26"/>
    <w:rsid w:val="007B7E0B"/>
    <w:rsid w:val="007C1810"/>
    <w:rsid w:val="007C2BC3"/>
    <w:rsid w:val="007C33B4"/>
    <w:rsid w:val="007C3BCA"/>
    <w:rsid w:val="007C40AE"/>
    <w:rsid w:val="007C4BAA"/>
    <w:rsid w:val="007D123A"/>
    <w:rsid w:val="007D409F"/>
    <w:rsid w:val="007E2AF0"/>
    <w:rsid w:val="007E5369"/>
    <w:rsid w:val="007F6A77"/>
    <w:rsid w:val="007F73E9"/>
    <w:rsid w:val="00800631"/>
    <w:rsid w:val="00802EED"/>
    <w:rsid w:val="00806185"/>
    <w:rsid w:val="008069EF"/>
    <w:rsid w:val="0080702B"/>
    <w:rsid w:val="00813782"/>
    <w:rsid w:val="0081634A"/>
    <w:rsid w:val="00817FEE"/>
    <w:rsid w:val="008244F8"/>
    <w:rsid w:val="00825CED"/>
    <w:rsid w:val="0083040A"/>
    <w:rsid w:val="00831C46"/>
    <w:rsid w:val="008328A3"/>
    <w:rsid w:val="008330D8"/>
    <w:rsid w:val="0083470F"/>
    <w:rsid w:val="008363AD"/>
    <w:rsid w:val="008429D0"/>
    <w:rsid w:val="00846F18"/>
    <w:rsid w:val="00855D39"/>
    <w:rsid w:val="00857B3C"/>
    <w:rsid w:val="008623F1"/>
    <w:rsid w:val="00862D3B"/>
    <w:rsid w:val="00863A3C"/>
    <w:rsid w:val="00870421"/>
    <w:rsid w:val="008776A3"/>
    <w:rsid w:val="00886D34"/>
    <w:rsid w:val="008905A6"/>
    <w:rsid w:val="008971E1"/>
    <w:rsid w:val="008A1641"/>
    <w:rsid w:val="008A7DBD"/>
    <w:rsid w:val="008D352F"/>
    <w:rsid w:val="008E3710"/>
    <w:rsid w:val="008E5700"/>
    <w:rsid w:val="008E61DA"/>
    <w:rsid w:val="008F04A5"/>
    <w:rsid w:val="008F099C"/>
    <w:rsid w:val="008F6020"/>
    <w:rsid w:val="00900B05"/>
    <w:rsid w:val="00901E03"/>
    <w:rsid w:val="0090472A"/>
    <w:rsid w:val="00915978"/>
    <w:rsid w:val="00922FB8"/>
    <w:rsid w:val="00936A00"/>
    <w:rsid w:val="00952912"/>
    <w:rsid w:val="009533DB"/>
    <w:rsid w:val="0096006F"/>
    <w:rsid w:val="009619EF"/>
    <w:rsid w:val="00970873"/>
    <w:rsid w:val="0098193D"/>
    <w:rsid w:val="00986B3D"/>
    <w:rsid w:val="00987B3A"/>
    <w:rsid w:val="0099299C"/>
    <w:rsid w:val="00995132"/>
    <w:rsid w:val="009A41CF"/>
    <w:rsid w:val="009A4E12"/>
    <w:rsid w:val="009B4400"/>
    <w:rsid w:val="009B5319"/>
    <w:rsid w:val="009B662A"/>
    <w:rsid w:val="009B735E"/>
    <w:rsid w:val="009C1E7C"/>
    <w:rsid w:val="009C7146"/>
    <w:rsid w:val="009C74D0"/>
    <w:rsid w:val="009D4400"/>
    <w:rsid w:val="009E2248"/>
    <w:rsid w:val="009F6197"/>
    <w:rsid w:val="009F675F"/>
    <w:rsid w:val="00A03DD0"/>
    <w:rsid w:val="00A04A62"/>
    <w:rsid w:val="00A057E8"/>
    <w:rsid w:val="00A12144"/>
    <w:rsid w:val="00A26D5D"/>
    <w:rsid w:val="00A26E8E"/>
    <w:rsid w:val="00A32231"/>
    <w:rsid w:val="00A34640"/>
    <w:rsid w:val="00A42FEA"/>
    <w:rsid w:val="00A634BE"/>
    <w:rsid w:val="00A7274C"/>
    <w:rsid w:val="00A733E3"/>
    <w:rsid w:val="00A73B86"/>
    <w:rsid w:val="00A777BB"/>
    <w:rsid w:val="00A80140"/>
    <w:rsid w:val="00A84023"/>
    <w:rsid w:val="00A85CA3"/>
    <w:rsid w:val="00A96359"/>
    <w:rsid w:val="00A976A9"/>
    <w:rsid w:val="00AA134A"/>
    <w:rsid w:val="00AA64A1"/>
    <w:rsid w:val="00AA67AB"/>
    <w:rsid w:val="00AA6902"/>
    <w:rsid w:val="00AB2C4E"/>
    <w:rsid w:val="00AB67D2"/>
    <w:rsid w:val="00AB6A8C"/>
    <w:rsid w:val="00AC471D"/>
    <w:rsid w:val="00AC48E6"/>
    <w:rsid w:val="00AC7B89"/>
    <w:rsid w:val="00AD3D67"/>
    <w:rsid w:val="00AD6EE4"/>
    <w:rsid w:val="00AE466B"/>
    <w:rsid w:val="00AE6AFA"/>
    <w:rsid w:val="00AF00C2"/>
    <w:rsid w:val="00AF0BE4"/>
    <w:rsid w:val="00AF11F8"/>
    <w:rsid w:val="00AF77A3"/>
    <w:rsid w:val="00B0097A"/>
    <w:rsid w:val="00B017BD"/>
    <w:rsid w:val="00B01CC9"/>
    <w:rsid w:val="00B029FF"/>
    <w:rsid w:val="00B0660D"/>
    <w:rsid w:val="00B15D50"/>
    <w:rsid w:val="00B24A09"/>
    <w:rsid w:val="00B24C72"/>
    <w:rsid w:val="00B24EAA"/>
    <w:rsid w:val="00B31B21"/>
    <w:rsid w:val="00B326E6"/>
    <w:rsid w:val="00B35E52"/>
    <w:rsid w:val="00B35F90"/>
    <w:rsid w:val="00B4010B"/>
    <w:rsid w:val="00B41428"/>
    <w:rsid w:val="00B42365"/>
    <w:rsid w:val="00B44290"/>
    <w:rsid w:val="00B502AB"/>
    <w:rsid w:val="00B526F4"/>
    <w:rsid w:val="00B700CA"/>
    <w:rsid w:val="00B81F47"/>
    <w:rsid w:val="00B876C9"/>
    <w:rsid w:val="00B9044A"/>
    <w:rsid w:val="00B9299C"/>
    <w:rsid w:val="00B95713"/>
    <w:rsid w:val="00B95C29"/>
    <w:rsid w:val="00BA3B37"/>
    <w:rsid w:val="00BA3C78"/>
    <w:rsid w:val="00BA4A40"/>
    <w:rsid w:val="00BA5118"/>
    <w:rsid w:val="00BB0F5A"/>
    <w:rsid w:val="00BB1C81"/>
    <w:rsid w:val="00BB2A48"/>
    <w:rsid w:val="00BB4654"/>
    <w:rsid w:val="00BC1398"/>
    <w:rsid w:val="00BC388B"/>
    <w:rsid w:val="00BC5984"/>
    <w:rsid w:val="00BD1173"/>
    <w:rsid w:val="00BD1F6C"/>
    <w:rsid w:val="00BE7612"/>
    <w:rsid w:val="00C02E3F"/>
    <w:rsid w:val="00C13158"/>
    <w:rsid w:val="00C27A06"/>
    <w:rsid w:val="00C27B60"/>
    <w:rsid w:val="00C27E65"/>
    <w:rsid w:val="00C36DE9"/>
    <w:rsid w:val="00C52CCB"/>
    <w:rsid w:val="00C65B53"/>
    <w:rsid w:val="00C74BAB"/>
    <w:rsid w:val="00C75726"/>
    <w:rsid w:val="00C76998"/>
    <w:rsid w:val="00C836D3"/>
    <w:rsid w:val="00C91D40"/>
    <w:rsid w:val="00C97E4A"/>
    <w:rsid w:val="00CA3958"/>
    <w:rsid w:val="00CA6F64"/>
    <w:rsid w:val="00CB2192"/>
    <w:rsid w:val="00CB234E"/>
    <w:rsid w:val="00CC2E0C"/>
    <w:rsid w:val="00CC49AE"/>
    <w:rsid w:val="00CD2C2D"/>
    <w:rsid w:val="00CD7523"/>
    <w:rsid w:val="00CD7C5F"/>
    <w:rsid w:val="00CE79E5"/>
    <w:rsid w:val="00D008A4"/>
    <w:rsid w:val="00D016DD"/>
    <w:rsid w:val="00D02AC5"/>
    <w:rsid w:val="00D02B60"/>
    <w:rsid w:val="00D03E40"/>
    <w:rsid w:val="00D10BC1"/>
    <w:rsid w:val="00D11099"/>
    <w:rsid w:val="00D13A3D"/>
    <w:rsid w:val="00D17C4C"/>
    <w:rsid w:val="00D27BB4"/>
    <w:rsid w:val="00D32C36"/>
    <w:rsid w:val="00D331BA"/>
    <w:rsid w:val="00D33670"/>
    <w:rsid w:val="00D34C09"/>
    <w:rsid w:val="00D35EBF"/>
    <w:rsid w:val="00D36804"/>
    <w:rsid w:val="00D4161D"/>
    <w:rsid w:val="00D421F8"/>
    <w:rsid w:val="00D47C94"/>
    <w:rsid w:val="00D526FA"/>
    <w:rsid w:val="00D554F4"/>
    <w:rsid w:val="00D61313"/>
    <w:rsid w:val="00D94C40"/>
    <w:rsid w:val="00D966DE"/>
    <w:rsid w:val="00DA367F"/>
    <w:rsid w:val="00DA427C"/>
    <w:rsid w:val="00DB3A78"/>
    <w:rsid w:val="00DB43FC"/>
    <w:rsid w:val="00DB77ED"/>
    <w:rsid w:val="00DD209B"/>
    <w:rsid w:val="00DD5029"/>
    <w:rsid w:val="00DF7A10"/>
    <w:rsid w:val="00E04CC9"/>
    <w:rsid w:val="00E109BC"/>
    <w:rsid w:val="00E27E7E"/>
    <w:rsid w:val="00E3271C"/>
    <w:rsid w:val="00E33F08"/>
    <w:rsid w:val="00E34F6D"/>
    <w:rsid w:val="00E364B8"/>
    <w:rsid w:val="00E37110"/>
    <w:rsid w:val="00E37259"/>
    <w:rsid w:val="00E4475C"/>
    <w:rsid w:val="00E45CB5"/>
    <w:rsid w:val="00E555F5"/>
    <w:rsid w:val="00E5675A"/>
    <w:rsid w:val="00E63104"/>
    <w:rsid w:val="00E81C4D"/>
    <w:rsid w:val="00E83B45"/>
    <w:rsid w:val="00E901CD"/>
    <w:rsid w:val="00E97EEE"/>
    <w:rsid w:val="00EA0558"/>
    <w:rsid w:val="00EA1CB3"/>
    <w:rsid w:val="00EC3089"/>
    <w:rsid w:val="00ED2617"/>
    <w:rsid w:val="00ED543B"/>
    <w:rsid w:val="00EE5E47"/>
    <w:rsid w:val="00EF1C7E"/>
    <w:rsid w:val="00EF5857"/>
    <w:rsid w:val="00EF5D98"/>
    <w:rsid w:val="00EF7AD4"/>
    <w:rsid w:val="00F0008F"/>
    <w:rsid w:val="00F00E28"/>
    <w:rsid w:val="00F01700"/>
    <w:rsid w:val="00F03617"/>
    <w:rsid w:val="00F03EF8"/>
    <w:rsid w:val="00F0547E"/>
    <w:rsid w:val="00F118CA"/>
    <w:rsid w:val="00F11DDA"/>
    <w:rsid w:val="00F21A22"/>
    <w:rsid w:val="00F31B7B"/>
    <w:rsid w:val="00F44155"/>
    <w:rsid w:val="00F459A6"/>
    <w:rsid w:val="00F513EA"/>
    <w:rsid w:val="00F518F0"/>
    <w:rsid w:val="00F63638"/>
    <w:rsid w:val="00F71257"/>
    <w:rsid w:val="00F725A4"/>
    <w:rsid w:val="00F75A16"/>
    <w:rsid w:val="00F7670E"/>
    <w:rsid w:val="00F84242"/>
    <w:rsid w:val="00F907AD"/>
    <w:rsid w:val="00F93130"/>
    <w:rsid w:val="00F971D1"/>
    <w:rsid w:val="00FA7AE4"/>
    <w:rsid w:val="00FB060F"/>
    <w:rsid w:val="00FB5B4F"/>
    <w:rsid w:val="00FC140B"/>
    <w:rsid w:val="00FC5AA2"/>
    <w:rsid w:val="00FE1E9C"/>
    <w:rsid w:val="00FF3811"/>
    <w:rsid w:val="00FF4A0C"/>
    <w:rsid w:val="00FF5A63"/>
    <w:rsid w:val="00FF6948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31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F7749"/>
    <w:rPr>
      <w:color w:val="0000FF"/>
      <w:u w:val="single"/>
    </w:rPr>
  </w:style>
  <w:style w:type="paragraph" w:styleId="Testofumetto">
    <w:name w:val="Balloon Text"/>
    <w:basedOn w:val="Normale"/>
    <w:semiHidden/>
    <w:rsid w:val="001257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4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rsid w:val="0033721F"/>
    <w:rPr>
      <w:color w:val="800080"/>
      <w:u w:val="single"/>
    </w:rPr>
  </w:style>
  <w:style w:type="character" w:styleId="Rimandocommento">
    <w:name w:val="annotation reference"/>
    <w:basedOn w:val="Carpredefinitoparagrafo"/>
    <w:semiHidden/>
    <w:rsid w:val="00D34C09"/>
    <w:rPr>
      <w:sz w:val="16"/>
      <w:szCs w:val="16"/>
    </w:rPr>
  </w:style>
  <w:style w:type="paragraph" w:styleId="Testocommento">
    <w:name w:val="annotation text"/>
    <w:basedOn w:val="Normale"/>
    <w:semiHidden/>
    <w:rsid w:val="00D34C0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34C0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D34C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4C09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334BED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E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524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37110"/>
    <w:pPr>
      <w:spacing w:before="100" w:beforeAutospacing="1" w:after="100" w:afterAutospacing="1"/>
    </w:pPr>
  </w:style>
  <w:style w:type="table" w:styleId="Sfondomedio1-Colore5">
    <w:name w:val="Medium Shading 1 Accent 5"/>
    <w:basedOn w:val="Tabellanormale"/>
    <w:uiPriority w:val="63"/>
    <w:rsid w:val="005343A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ebs.i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quizonline.it/index.ph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crizioni.ipeistituto.it/register/it/NDM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tesasanpaolo.com/it/persone-e-famiglie/prodotti/prestiti/prestito-onore-per-merito.html" TargetMode="External"/><Relationship Id="rId10" Type="http://schemas.openxmlformats.org/officeDocument/2006/relationships/hyperlink" Target="https://www.intesasanpaolo.com/it/persone-e-famiglie/prodotti/prestiti/prestito-onore-per-merito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aese.pt" TargetMode="External"/><Relationship Id="rId14" Type="http://schemas.openxmlformats.org/officeDocument/2006/relationships/hyperlink" Target="http://www.ipebs.it/alumn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@ipeibs.it" TargetMode="External"/><Relationship Id="rId1" Type="http://schemas.openxmlformats.org/officeDocument/2006/relationships/hyperlink" Target="http://www.ipebs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683DB4-F3FB-4C50-9D95-89383863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2267</Words>
  <Characters>12924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REGOLAMENTO </vt:lpstr>
      <vt:lpstr>REGOLAMENTO</vt:lpstr>
    </vt:vector>
  </TitlesOfParts>
  <Company>IPE</Company>
  <LinksUpToDate>false</LinksUpToDate>
  <CharactersWithSpaces>15161</CharactersWithSpaces>
  <SharedDoc>false</SharedDoc>
  <HLinks>
    <vt:vector size="48" baseType="variant">
      <vt:variant>
        <vt:i4>1835051</vt:i4>
      </vt:variant>
      <vt:variant>
        <vt:i4>18</vt:i4>
      </vt:variant>
      <vt:variant>
        <vt:i4>0</vt:i4>
      </vt:variant>
      <vt:variant>
        <vt:i4>5</vt:i4>
      </vt:variant>
      <vt:variant>
        <vt:lpwstr>mailto:bilancio@ipeistituto.it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http://www.ipeistituto.it/</vt:lpwstr>
      </vt:variant>
      <vt:variant>
        <vt:lpwstr/>
      </vt:variant>
      <vt:variant>
        <vt:i4>65549</vt:i4>
      </vt:variant>
      <vt:variant>
        <vt:i4>12</vt:i4>
      </vt:variant>
      <vt:variant>
        <vt:i4>0</vt:i4>
      </vt:variant>
      <vt:variant>
        <vt:i4>5</vt:i4>
      </vt:variant>
      <vt:variant>
        <vt:lpwstr>http://www.monterone.it/</vt:lpwstr>
      </vt:variant>
      <vt:variant>
        <vt:lpwstr/>
      </vt:variant>
      <vt:variant>
        <vt:i4>7143471</vt:i4>
      </vt:variant>
      <vt:variant>
        <vt:i4>9</vt:i4>
      </vt:variant>
      <vt:variant>
        <vt:i4>0</vt:i4>
      </vt:variant>
      <vt:variant>
        <vt:i4>5</vt:i4>
      </vt:variant>
      <vt:variant>
        <vt:lpwstr>http://www.mfa.ipeistituto.it/</vt:lpwstr>
      </vt:variant>
      <vt:variant>
        <vt:lpwstr/>
      </vt:variant>
      <vt:variant>
        <vt:i4>7143471</vt:i4>
      </vt:variant>
      <vt:variant>
        <vt:i4>6</vt:i4>
      </vt:variant>
      <vt:variant>
        <vt:i4>0</vt:i4>
      </vt:variant>
      <vt:variant>
        <vt:i4>5</vt:i4>
      </vt:variant>
      <vt:variant>
        <vt:lpwstr>http://www.mfa.ipeistituto.it/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http://www.mfa.ipeistituto.it/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http://www.quizonline.it/index.php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mailto:finanza@ipeistituto.it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</dc:title>
  <dc:creator>IPE</dc:creator>
  <cp:lastModifiedBy>fabrizia bosso</cp:lastModifiedBy>
  <cp:revision>41</cp:revision>
  <cp:lastPrinted>2016-06-10T10:29:00Z</cp:lastPrinted>
  <dcterms:created xsi:type="dcterms:W3CDTF">2021-07-02T08:08:00Z</dcterms:created>
  <dcterms:modified xsi:type="dcterms:W3CDTF">2024-07-11T13:06:00Z</dcterms:modified>
</cp:coreProperties>
</file>